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37738" w14:textId="77777777" w:rsidR="00025020" w:rsidRPr="00AC1422" w:rsidRDefault="00025020" w:rsidP="00AC1422"/>
    <w:p w14:paraId="6A2159DC" w14:textId="77777777" w:rsidR="00025020" w:rsidRPr="00AC1422" w:rsidRDefault="004D17BB">
      <w:pPr>
        <w:jc w:val="center"/>
        <w:rPr>
          <w:rFonts w:asciiTheme="majorHAnsi" w:eastAsia="Arial" w:hAnsiTheme="majorHAnsi" w:cstheme="majorHAnsi"/>
          <w:sz w:val="24"/>
          <w:szCs w:val="24"/>
        </w:rPr>
      </w:pPr>
      <w:bookmarkStart w:id="0" w:name="_heading=h.3znysh7" w:colFirst="0" w:colLast="0"/>
      <w:bookmarkEnd w:id="0"/>
      <w:r w:rsidRPr="00AC1422">
        <w:rPr>
          <w:rFonts w:asciiTheme="majorHAnsi" w:eastAsia="Arial" w:hAnsiTheme="majorHAnsi" w:cstheme="majorHAnsi"/>
          <w:sz w:val="24"/>
          <w:szCs w:val="24"/>
        </w:rPr>
        <w:t xml:space="preserve">Curriculum statement for the teaching of </w:t>
      </w:r>
      <w:r w:rsidRPr="00AC1422">
        <w:rPr>
          <w:rFonts w:asciiTheme="majorHAnsi" w:eastAsia="Arial" w:hAnsiTheme="majorHAnsi" w:cstheme="majorHAnsi"/>
          <w:b/>
          <w:sz w:val="24"/>
          <w:szCs w:val="24"/>
        </w:rPr>
        <w:t>History</w:t>
      </w:r>
      <w:r w:rsidRPr="00AC1422">
        <w:rPr>
          <w:rFonts w:asciiTheme="majorHAnsi" w:eastAsia="Arial" w:hAnsiTheme="majorHAnsi" w:cstheme="majorHAnsi"/>
          <w:sz w:val="24"/>
          <w:szCs w:val="24"/>
        </w:rPr>
        <w:t xml:space="preserve"> at </w:t>
      </w:r>
      <w:proofErr w:type="spellStart"/>
      <w:r w:rsidR="00AC1422" w:rsidRPr="00AC1422">
        <w:rPr>
          <w:rFonts w:asciiTheme="majorHAnsi" w:eastAsia="Arial" w:hAnsiTheme="majorHAnsi" w:cstheme="majorHAnsi"/>
          <w:sz w:val="24"/>
          <w:szCs w:val="24"/>
        </w:rPr>
        <w:t>Helmdon</w:t>
      </w:r>
      <w:proofErr w:type="spellEnd"/>
      <w:r w:rsidR="00AC1422" w:rsidRPr="00AC1422">
        <w:rPr>
          <w:rFonts w:asciiTheme="majorHAnsi" w:eastAsia="Arial" w:hAnsiTheme="majorHAnsi" w:cstheme="majorHAnsi"/>
          <w:sz w:val="24"/>
          <w:szCs w:val="24"/>
        </w:rPr>
        <w:t xml:space="preserve"> </w:t>
      </w:r>
      <w:r w:rsidRPr="00AC1422">
        <w:rPr>
          <w:rFonts w:asciiTheme="majorHAnsi" w:eastAsia="Arial" w:hAnsiTheme="majorHAnsi" w:cstheme="majorHAnsi"/>
          <w:sz w:val="24"/>
          <w:szCs w:val="24"/>
        </w:rPr>
        <w:t>Primary School</w:t>
      </w:r>
    </w:p>
    <w:tbl>
      <w:tblPr>
        <w:tblStyle w:val="a"/>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13408"/>
      </w:tblGrid>
      <w:tr w:rsidR="00025020" w:rsidRPr="00AC1422" w14:paraId="26AC7F7B" w14:textId="77777777" w:rsidTr="00AC1422">
        <w:tc>
          <w:tcPr>
            <w:tcW w:w="15388" w:type="dxa"/>
            <w:gridSpan w:val="2"/>
            <w:shd w:val="clear" w:color="auto" w:fill="00B0F0"/>
          </w:tcPr>
          <w:p w14:paraId="1C8147CF" w14:textId="77777777" w:rsidR="00025020" w:rsidRPr="00AC1422" w:rsidRDefault="00AC1422" w:rsidP="00AC1422">
            <w:pPr>
              <w:tabs>
                <w:tab w:val="center" w:pos="7586"/>
                <w:tab w:val="left" w:pos="13940"/>
              </w:tabs>
              <w:rPr>
                <w:rFonts w:asciiTheme="majorHAnsi" w:eastAsia="Arial" w:hAnsiTheme="majorHAnsi" w:cstheme="majorHAnsi"/>
                <w:b/>
                <w:sz w:val="24"/>
                <w:szCs w:val="24"/>
              </w:rPr>
            </w:pPr>
            <w:r w:rsidRPr="00AC1422">
              <w:rPr>
                <w:rFonts w:asciiTheme="majorHAnsi" w:eastAsia="Arial" w:hAnsiTheme="majorHAnsi" w:cstheme="majorHAnsi"/>
                <w:b/>
                <w:sz w:val="24"/>
                <w:szCs w:val="24"/>
              </w:rPr>
              <w:tab/>
            </w:r>
            <w:r w:rsidR="004D17BB" w:rsidRPr="00AC1422">
              <w:rPr>
                <w:rFonts w:asciiTheme="majorHAnsi" w:eastAsia="Arial" w:hAnsiTheme="majorHAnsi" w:cstheme="majorHAnsi"/>
                <w:b/>
                <w:sz w:val="24"/>
                <w:szCs w:val="24"/>
              </w:rPr>
              <w:t>CURRICULUM DRIVERS</w:t>
            </w:r>
            <w:r w:rsidRPr="00AC1422">
              <w:rPr>
                <w:rFonts w:asciiTheme="majorHAnsi" w:eastAsia="Arial" w:hAnsiTheme="majorHAnsi" w:cstheme="majorHAnsi"/>
                <w:b/>
                <w:sz w:val="24"/>
                <w:szCs w:val="24"/>
              </w:rPr>
              <w:tab/>
            </w:r>
          </w:p>
        </w:tc>
      </w:tr>
      <w:tr w:rsidR="00AC1422" w:rsidRPr="00AC1422" w14:paraId="49506AA0" w14:textId="77777777" w:rsidTr="00AC1422">
        <w:tc>
          <w:tcPr>
            <w:tcW w:w="1980" w:type="dxa"/>
            <w:vAlign w:val="center"/>
          </w:tcPr>
          <w:p w14:paraId="42A35CC3" w14:textId="77777777" w:rsidR="00AC1422" w:rsidRPr="00CE48F5" w:rsidRDefault="00AC1422">
            <w:pPr>
              <w:jc w:val="center"/>
              <w:rPr>
                <w:rFonts w:asciiTheme="majorHAnsi" w:eastAsia="Arial" w:hAnsiTheme="majorHAnsi" w:cstheme="majorHAnsi"/>
                <w:b/>
                <w:sz w:val="24"/>
                <w:szCs w:val="24"/>
              </w:rPr>
            </w:pPr>
            <w:r w:rsidRPr="00CE48F5">
              <w:rPr>
                <w:rFonts w:asciiTheme="majorHAnsi" w:eastAsia="Arial" w:hAnsiTheme="majorHAnsi" w:cstheme="majorHAnsi"/>
                <w:b/>
                <w:sz w:val="24"/>
                <w:szCs w:val="24"/>
              </w:rPr>
              <w:t>DIVERSITY</w:t>
            </w:r>
          </w:p>
        </w:tc>
        <w:tc>
          <w:tcPr>
            <w:tcW w:w="13408" w:type="dxa"/>
          </w:tcPr>
          <w:p w14:paraId="102A7ED5" w14:textId="0847D7EB" w:rsidR="00AC1422" w:rsidRPr="00CE48F5" w:rsidRDefault="00AC1422">
            <w:pPr>
              <w:rPr>
                <w:rFonts w:asciiTheme="majorHAnsi" w:eastAsia="Arial" w:hAnsiTheme="majorHAnsi" w:cstheme="majorHAnsi"/>
                <w:sz w:val="24"/>
                <w:szCs w:val="24"/>
              </w:rPr>
            </w:pPr>
            <w:r w:rsidRPr="00CE48F5">
              <w:rPr>
                <w:rFonts w:asciiTheme="majorHAnsi" w:eastAsia="Arial" w:hAnsiTheme="majorHAnsi" w:cstheme="majorHAnsi"/>
                <w:sz w:val="24"/>
                <w:szCs w:val="24"/>
              </w:rPr>
              <w:t>We teach a wide range of periods throughout history</w:t>
            </w:r>
            <w:r w:rsidR="00D307FA" w:rsidRPr="00CE48F5">
              <w:rPr>
                <w:rFonts w:asciiTheme="majorHAnsi" w:eastAsia="Arial" w:hAnsiTheme="majorHAnsi" w:cstheme="majorHAnsi"/>
                <w:sz w:val="24"/>
                <w:szCs w:val="24"/>
              </w:rPr>
              <w:t xml:space="preserve"> including</w:t>
            </w:r>
            <w:r w:rsidR="00CD7C36" w:rsidRPr="00CE48F5">
              <w:rPr>
                <w:rFonts w:asciiTheme="majorHAnsi" w:eastAsia="Arial" w:hAnsiTheme="majorHAnsi" w:cstheme="majorHAnsi"/>
                <w:sz w:val="24"/>
                <w:szCs w:val="24"/>
              </w:rPr>
              <w:t xml:space="preserve"> civilisations </w:t>
            </w:r>
            <w:r w:rsidR="00322AA5" w:rsidRPr="00CE48F5">
              <w:rPr>
                <w:rFonts w:asciiTheme="majorHAnsi" w:eastAsia="Arial" w:hAnsiTheme="majorHAnsi" w:cstheme="majorHAnsi"/>
                <w:sz w:val="24"/>
                <w:szCs w:val="24"/>
              </w:rPr>
              <w:t>from across the world.</w:t>
            </w:r>
            <w:r w:rsidR="00D307FA" w:rsidRPr="00CE48F5">
              <w:rPr>
                <w:rFonts w:asciiTheme="majorHAnsi" w:eastAsia="Arial" w:hAnsiTheme="majorHAnsi" w:cstheme="majorHAnsi"/>
                <w:sz w:val="24"/>
                <w:szCs w:val="24"/>
              </w:rPr>
              <w:t xml:space="preserve"> </w:t>
            </w:r>
            <w:r w:rsidR="00322AA5" w:rsidRPr="00CE48F5">
              <w:rPr>
                <w:rFonts w:asciiTheme="majorHAnsi" w:eastAsia="Arial" w:hAnsiTheme="majorHAnsi" w:cstheme="majorHAnsi"/>
                <w:sz w:val="24"/>
                <w:szCs w:val="24"/>
              </w:rPr>
              <w:t>P</w:t>
            </w:r>
            <w:r w:rsidRPr="00CE48F5">
              <w:rPr>
                <w:rFonts w:asciiTheme="majorHAnsi" w:eastAsia="Arial" w:hAnsiTheme="majorHAnsi" w:cstheme="majorHAnsi"/>
                <w:sz w:val="24"/>
                <w:szCs w:val="24"/>
              </w:rPr>
              <w:t xml:space="preserve">upils </w:t>
            </w:r>
            <w:r w:rsidR="00322AA5" w:rsidRPr="00CE48F5">
              <w:rPr>
                <w:rFonts w:asciiTheme="majorHAnsi" w:eastAsia="Arial" w:hAnsiTheme="majorHAnsi" w:cstheme="majorHAnsi"/>
                <w:sz w:val="24"/>
                <w:szCs w:val="24"/>
              </w:rPr>
              <w:t xml:space="preserve">learn about </w:t>
            </w:r>
            <w:r w:rsidR="00F0783C" w:rsidRPr="00CE48F5">
              <w:rPr>
                <w:rFonts w:asciiTheme="majorHAnsi" w:eastAsia="Arial" w:hAnsiTheme="majorHAnsi" w:cstheme="majorHAnsi"/>
                <w:sz w:val="24"/>
                <w:szCs w:val="24"/>
              </w:rPr>
              <w:t xml:space="preserve">the diverse </w:t>
            </w:r>
            <w:r w:rsidR="00605C19" w:rsidRPr="00CE48F5">
              <w:rPr>
                <w:rFonts w:asciiTheme="majorHAnsi" w:eastAsia="Arial" w:hAnsiTheme="majorHAnsi" w:cstheme="majorHAnsi"/>
                <w:sz w:val="24"/>
                <w:szCs w:val="24"/>
              </w:rPr>
              <w:t xml:space="preserve">ways people have lived in the past and their beliefs and practices. </w:t>
            </w:r>
            <w:r w:rsidR="00B70797" w:rsidRPr="00CE48F5">
              <w:rPr>
                <w:rFonts w:asciiTheme="majorHAnsi" w:eastAsia="Arial" w:hAnsiTheme="majorHAnsi" w:cstheme="majorHAnsi"/>
                <w:sz w:val="24"/>
                <w:szCs w:val="24"/>
              </w:rPr>
              <w:t xml:space="preserve">They </w:t>
            </w:r>
            <w:r w:rsidRPr="00CE48F5">
              <w:rPr>
                <w:rFonts w:asciiTheme="majorHAnsi" w:eastAsia="Arial" w:hAnsiTheme="majorHAnsi" w:cstheme="majorHAnsi"/>
                <w:sz w:val="24"/>
                <w:szCs w:val="24"/>
              </w:rPr>
              <w:t>are challenged to draw upon previous knowledge and undertake independent research</w:t>
            </w:r>
            <w:r w:rsidR="00B70797" w:rsidRPr="00CE48F5">
              <w:rPr>
                <w:rFonts w:asciiTheme="majorHAnsi" w:eastAsia="Arial" w:hAnsiTheme="majorHAnsi" w:cstheme="majorHAnsi"/>
                <w:sz w:val="24"/>
                <w:szCs w:val="24"/>
              </w:rPr>
              <w:t>.</w:t>
            </w:r>
            <w:r w:rsidRPr="00CE48F5">
              <w:rPr>
                <w:rFonts w:asciiTheme="majorHAnsi" w:eastAsia="Arial" w:hAnsiTheme="majorHAnsi" w:cstheme="majorHAnsi"/>
                <w:sz w:val="24"/>
                <w:szCs w:val="24"/>
              </w:rPr>
              <w:t xml:space="preserve"> Through teaching the events in chronological order pupils are </w:t>
            </w:r>
            <w:r w:rsidR="00A226F6" w:rsidRPr="00CE48F5">
              <w:rPr>
                <w:rFonts w:asciiTheme="majorHAnsi" w:eastAsia="Arial" w:hAnsiTheme="majorHAnsi" w:cstheme="majorHAnsi"/>
                <w:sz w:val="24"/>
                <w:szCs w:val="24"/>
              </w:rPr>
              <w:t xml:space="preserve">helped </w:t>
            </w:r>
            <w:r w:rsidRPr="00CE48F5">
              <w:rPr>
                <w:rFonts w:asciiTheme="majorHAnsi" w:eastAsia="Arial" w:hAnsiTheme="majorHAnsi" w:cstheme="majorHAnsi"/>
                <w:sz w:val="24"/>
                <w:szCs w:val="24"/>
              </w:rPr>
              <w:t>to make connections and find comparisons between the different time periods.</w:t>
            </w:r>
          </w:p>
        </w:tc>
      </w:tr>
      <w:tr w:rsidR="00025020" w:rsidRPr="00AC1422" w14:paraId="75FF6B7D" w14:textId="77777777" w:rsidTr="00AC1422">
        <w:tc>
          <w:tcPr>
            <w:tcW w:w="1980" w:type="dxa"/>
            <w:vAlign w:val="center"/>
          </w:tcPr>
          <w:p w14:paraId="2D174D46" w14:textId="77777777" w:rsidR="00025020" w:rsidRPr="00AC1422" w:rsidRDefault="004D17BB">
            <w:pPr>
              <w:jc w:val="center"/>
              <w:rPr>
                <w:rFonts w:asciiTheme="majorHAnsi" w:eastAsia="Arial" w:hAnsiTheme="majorHAnsi" w:cstheme="majorHAnsi"/>
                <w:b/>
                <w:sz w:val="24"/>
                <w:szCs w:val="24"/>
              </w:rPr>
            </w:pPr>
            <w:r w:rsidRPr="00AC1422">
              <w:rPr>
                <w:rFonts w:asciiTheme="majorHAnsi" w:eastAsia="Arial" w:hAnsiTheme="majorHAnsi" w:cstheme="majorHAnsi"/>
                <w:b/>
                <w:sz w:val="24"/>
                <w:szCs w:val="24"/>
              </w:rPr>
              <w:t>ORACY</w:t>
            </w:r>
          </w:p>
        </w:tc>
        <w:tc>
          <w:tcPr>
            <w:tcW w:w="13408" w:type="dxa"/>
          </w:tcPr>
          <w:p w14:paraId="71FC4567" w14:textId="77777777" w:rsidR="00025020" w:rsidRPr="00AC1422" w:rsidRDefault="004D17BB">
            <w:pPr>
              <w:rPr>
                <w:rFonts w:asciiTheme="majorHAnsi" w:eastAsia="Arial" w:hAnsiTheme="majorHAnsi" w:cstheme="majorHAnsi"/>
                <w:sz w:val="24"/>
                <w:szCs w:val="24"/>
              </w:rPr>
            </w:pPr>
            <w:r w:rsidRPr="00AC1422">
              <w:rPr>
                <w:rFonts w:asciiTheme="majorHAnsi" w:eastAsia="Arial" w:hAnsiTheme="majorHAnsi" w:cstheme="majorHAnsi"/>
                <w:sz w:val="24"/>
                <w:szCs w:val="24"/>
              </w:rPr>
              <w:t>Pupils are encouraged to use historical vocabulary to develop their knowledge of historical periods through discussion and debate. Through investigating questions, pupils talk through the reliability of historical accounts, understanding that there may be bias.</w:t>
            </w:r>
          </w:p>
        </w:tc>
      </w:tr>
    </w:tbl>
    <w:tbl>
      <w:tblPr>
        <w:tblStyle w:val="a0"/>
        <w:tblpPr w:leftFromText="180" w:rightFromText="180" w:vertAnchor="text" w:tblpY="122"/>
        <w:tblW w:w="15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00"/>
        <w:gridCol w:w="11767"/>
      </w:tblGrid>
      <w:tr w:rsidR="00AC1422" w14:paraId="51B44029" w14:textId="77777777" w:rsidTr="00F55DE7">
        <w:trPr>
          <w:trHeight w:val="302"/>
        </w:trPr>
        <w:tc>
          <w:tcPr>
            <w:tcW w:w="15467" w:type="dxa"/>
            <w:gridSpan w:val="2"/>
            <w:shd w:val="clear" w:color="auto" w:fill="00B0F0"/>
          </w:tcPr>
          <w:p w14:paraId="3271C58B" w14:textId="77777777" w:rsidR="00AC1422" w:rsidRPr="00AC1422" w:rsidRDefault="00AC1422" w:rsidP="00AC1422">
            <w:pPr>
              <w:jc w:val="center"/>
              <w:rPr>
                <w:rFonts w:asciiTheme="majorHAnsi" w:eastAsia="Arial" w:hAnsiTheme="majorHAnsi" w:cstheme="majorHAnsi"/>
                <w:b/>
                <w:sz w:val="24"/>
                <w:szCs w:val="24"/>
              </w:rPr>
            </w:pPr>
            <w:bookmarkStart w:id="1" w:name="_heading=h.gjdgxs" w:colFirst="0" w:colLast="0"/>
            <w:bookmarkEnd w:id="1"/>
            <w:r w:rsidRPr="00AC1422">
              <w:rPr>
                <w:rFonts w:asciiTheme="majorHAnsi" w:eastAsia="Arial" w:hAnsiTheme="majorHAnsi" w:cstheme="majorHAnsi"/>
                <w:b/>
                <w:sz w:val="24"/>
                <w:szCs w:val="24"/>
              </w:rPr>
              <w:t>KEY CONCEPTS</w:t>
            </w:r>
          </w:p>
        </w:tc>
      </w:tr>
      <w:tr w:rsidR="00AC1422" w14:paraId="62C9BEA0" w14:textId="77777777" w:rsidTr="00F55DE7">
        <w:trPr>
          <w:trHeight w:val="449"/>
        </w:trPr>
        <w:tc>
          <w:tcPr>
            <w:tcW w:w="3700" w:type="dxa"/>
            <w:vAlign w:val="center"/>
          </w:tcPr>
          <w:p w14:paraId="0B0E367F" w14:textId="77777777" w:rsidR="00AC1422" w:rsidRPr="00AC1422" w:rsidRDefault="00AC1422" w:rsidP="00AC1422">
            <w:pPr>
              <w:rPr>
                <w:rFonts w:asciiTheme="majorHAnsi" w:eastAsia="Arial" w:hAnsiTheme="majorHAnsi" w:cstheme="majorHAnsi"/>
                <w:sz w:val="24"/>
                <w:szCs w:val="24"/>
              </w:rPr>
            </w:pPr>
            <w:proofErr w:type="gramStart"/>
            <w:r w:rsidRPr="00AC1422">
              <w:rPr>
                <w:rFonts w:asciiTheme="majorHAnsi" w:eastAsia="Arial" w:hAnsiTheme="majorHAnsi" w:cstheme="majorHAnsi"/>
                <w:sz w:val="24"/>
                <w:szCs w:val="24"/>
              </w:rPr>
              <w:t>In order to</w:t>
            </w:r>
            <w:proofErr w:type="gramEnd"/>
            <w:r w:rsidRPr="00AC1422">
              <w:rPr>
                <w:rFonts w:asciiTheme="majorHAnsi" w:eastAsia="Arial" w:hAnsiTheme="majorHAnsi" w:cstheme="majorHAnsi"/>
                <w:sz w:val="24"/>
                <w:szCs w:val="24"/>
              </w:rPr>
              <w:t xml:space="preserve"> prepare pupils for their future learning in History, our history curriculum aims to introduce them to the following </w:t>
            </w:r>
            <w:r w:rsidRPr="00AC1422">
              <w:rPr>
                <w:rFonts w:asciiTheme="majorHAnsi" w:eastAsia="Arial" w:hAnsiTheme="majorHAnsi" w:cstheme="majorHAnsi"/>
                <w:b/>
                <w:sz w:val="24"/>
                <w:szCs w:val="24"/>
              </w:rPr>
              <w:t>key substantive concepts</w:t>
            </w:r>
            <w:r w:rsidRPr="00AC1422">
              <w:rPr>
                <w:rFonts w:asciiTheme="majorHAnsi" w:eastAsia="Arial" w:hAnsiTheme="majorHAnsi" w:cstheme="majorHAnsi"/>
                <w:sz w:val="24"/>
                <w:szCs w:val="24"/>
              </w:rPr>
              <w:t xml:space="preserve"> in different contexts:</w:t>
            </w:r>
          </w:p>
        </w:tc>
        <w:tc>
          <w:tcPr>
            <w:tcW w:w="11767" w:type="dxa"/>
          </w:tcPr>
          <w:p w14:paraId="3B4D5232"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hAnsiTheme="majorHAnsi" w:cstheme="majorHAnsi"/>
                <w:noProof/>
              </w:rPr>
              <w:drawing>
                <wp:anchor distT="0" distB="0" distL="114300" distR="114300" simplePos="0" relativeHeight="251665408" behindDoc="0" locked="0" layoutInCell="1" hidden="0" allowOverlap="1" wp14:anchorId="014BD1F6" wp14:editId="54C28962">
                  <wp:simplePos x="0" y="0"/>
                  <wp:positionH relativeFrom="column">
                    <wp:posOffset>2823845</wp:posOffset>
                  </wp:positionH>
                  <wp:positionV relativeFrom="paragraph">
                    <wp:posOffset>5715</wp:posOffset>
                  </wp:positionV>
                  <wp:extent cx="3937000" cy="1943100"/>
                  <wp:effectExtent l="0" t="0" r="6350" b="0"/>
                  <wp:wrapSquare wrapText="bothSides" distT="0" distB="0" distL="114300" distR="1143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937000" cy="1943100"/>
                          </a:xfrm>
                          <a:prstGeom prst="rect">
                            <a:avLst/>
                          </a:prstGeom>
                          <a:ln/>
                        </pic:spPr>
                      </pic:pic>
                    </a:graphicData>
                  </a:graphic>
                  <wp14:sizeRelH relativeFrom="margin">
                    <wp14:pctWidth>0</wp14:pctWidth>
                  </wp14:sizeRelH>
                  <wp14:sizeRelV relativeFrom="margin">
                    <wp14:pctHeight>0</wp14:pctHeight>
                  </wp14:sizeRelV>
                </wp:anchor>
              </w:drawing>
            </w:r>
            <w:r w:rsidRPr="00AC1422">
              <w:rPr>
                <w:rFonts w:asciiTheme="majorHAnsi" w:eastAsia="Arial" w:hAnsiTheme="majorHAnsi" w:cstheme="majorHAnsi"/>
                <w:color w:val="000000"/>
                <w:sz w:val="24"/>
                <w:szCs w:val="24"/>
              </w:rPr>
              <w:t xml:space="preserve">Power </w:t>
            </w:r>
          </w:p>
          <w:p w14:paraId="20571A83"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 xml:space="preserve">Monarchy </w:t>
            </w:r>
          </w:p>
          <w:p w14:paraId="48A0DEF8"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 xml:space="preserve">Invasion </w:t>
            </w:r>
          </w:p>
          <w:p w14:paraId="5E969F97"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 xml:space="preserve">Settlement and migration </w:t>
            </w:r>
          </w:p>
          <w:p w14:paraId="53755958"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 xml:space="preserve">Empire </w:t>
            </w:r>
          </w:p>
          <w:p w14:paraId="57F1579D"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Civilisation</w:t>
            </w:r>
          </w:p>
          <w:p w14:paraId="60BB0949"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Religion</w:t>
            </w:r>
          </w:p>
          <w:p w14:paraId="02601AE7"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Trade</w:t>
            </w:r>
          </w:p>
          <w:p w14:paraId="3BF4BA2E"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Achievements of humankind</w:t>
            </w:r>
          </w:p>
          <w:p w14:paraId="36973B46"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Society and culture</w:t>
            </w:r>
          </w:p>
        </w:tc>
      </w:tr>
      <w:tr w:rsidR="00AC1422" w14:paraId="2A9A6159" w14:textId="77777777" w:rsidTr="00F55DE7">
        <w:trPr>
          <w:trHeight w:val="3029"/>
        </w:trPr>
        <w:tc>
          <w:tcPr>
            <w:tcW w:w="3700" w:type="dxa"/>
            <w:vAlign w:val="center"/>
          </w:tcPr>
          <w:p w14:paraId="70A2E3ED" w14:textId="77777777" w:rsidR="00AC1422" w:rsidRPr="00AC1422" w:rsidRDefault="00AC1422" w:rsidP="00AC1422">
            <w:pPr>
              <w:rPr>
                <w:rFonts w:asciiTheme="majorHAnsi" w:eastAsia="Arial" w:hAnsiTheme="majorHAnsi" w:cstheme="majorHAnsi"/>
                <w:sz w:val="24"/>
                <w:szCs w:val="24"/>
              </w:rPr>
            </w:pPr>
            <w:r w:rsidRPr="00AC1422">
              <w:rPr>
                <w:rFonts w:asciiTheme="majorHAnsi" w:eastAsia="Arial" w:hAnsiTheme="majorHAnsi" w:cstheme="majorHAnsi"/>
                <w:sz w:val="24"/>
                <w:szCs w:val="24"/>
              </w:rPr>
              <w:t xml:space="preserve">Historical knowledge is shaped by disciplinary approaches. Over the course of the scheme, children develop their understanding of the following </w:t>
            </w:r>
            <w:r w:rsidRPr="00AC1422">
              <w:rPr>
                <w:rFonts w:asciiTheme="majorHAnsi" w:eastAsia="Arial" w:hAnsiTheme="majorHAnsi" w:cstheme="majorHAnsi"/>
                <w:b/>
                <w:sz w:val="24"/>
                <w:szCs w:val="24"/>
              </w:rPr>
              <w:t>key disciplinary</w:t>
            </w:r>
            <w:r w:rsidRPr="00AC1422">
              <w:rPr>
                <w:rFonts w:asciiTheme="majorHAnsi" w:eastAsia="Arial" w:hAnsiTheme="majorHAnsi" w:cstheme="majorHAnsi"/>
                <w:sz w:val="24"/>
                <w:szCs w:val="24"/>
              </w:rPr>
              <w:t xml:space="preserve"> </w:t>
            </w:r>
            <w:r w:rsidRPr="00AC1422">
              <w:rPr>
                <w:rFonts w:asciiTheme="majorHAnsi" w:eastAsia="Arial" w:hAnsiTheme="majorHAnsi" w:cstheme="majorHAnsi"/>
                <w:b/>
                <w:sz w:val="24"/>
                <w:szCs w:val="24"/>
              </w:rPr>
              <w:t>concepts:</w:t>
            </w:r>
          </w:p>
        </w:tc>
        <w:tc>
          <w:tcPr>
            <w:tcW w:w="11767" w:type="dxa"/>
          </w:tcPr>
          <w:p w14:paraId="340EF934" w14:textId="77777777" w:rsidR="00AC1422" w:rsidRPr="00AC1422" w:rsidRDefault="00F55DE7"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hAnsiTheme="majorHAnsi" w:cstheme="majorHAnsi"/>
                <w:noProof/>
              </w:rPr>
              <w:drawing>
                <wp:anchor distT="0" distB="0" distL="114300" distR="114300" simplePos="0" relativeHeight="251666432" behindDoc="0" locked="0" layoutInCell="1" hidden="0" allowOverlap="1" wp14:anchorId="461D453A" wp14:editId="6BF59217">
                  <wp:simplePos x="0" y="0"/>
                  <wp:positionH relativeFrom="column">
                    <wp:posOffset>2099945</wp:posOffset>
                  </wp:positionH>
                  <wp:positionV relativeFrom="paragraph">
                    <wp:posOffset>0</wp:posOffset>
                  </wp:positionV>
                  <wp:extent cx="5257800" cy="1879600"/>
                  <wp:effectExtent l="0" t="0" r="0" b="6350"/>
                  <wp:wrapSquare wrapText="bothSides" distT="0" distB="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257800" cy="1879600"/>
                          </a:xfrm>
                          <a:prstGeom prst="rect">
                            <a:avLst/>
                          </a:prstGeom>
                          <a:ln/>
                        </pic:spPr>
                      </pic:pic>
                    </a:graphicData>
                  </a:graphic>
                  <wp14:sizeRelH relativeFrom="margin">
                    <wp14:pctWidth>0</wp14:pctWidth>
                  </wp14:sizeRelH>
                  <wp14:sizeRelV relativeFrom="margin">
                    <wp14:pctHeight>0</wp14:pctHeight>
                  </wp14:sizeRelV>
                </wp:anchor>
              </w:drawing>
            </w:r>
            <w:r w:rsidR="00AC1422" w:rsidRPr="00AC1422">
              <w:rPr>
                <w:rFonts w:asciiTheme="majorHAnsi" w:eastAsia="Arial" w:hAnsiTheme="majorHAnsi" w:cstheme="majorHAnsi"/>
                <w:color w:val="000000"/>
                <w:sz w:val="24"/>
                <w:szCs w:val="24"/>
              </w:rPr>
              <w:t xml:space="preserve">Change and </w:t>
            </w:r>
            <w:proofErr w:type="gramStart"/>
            <w:r w:rsidR="00AC1422" w:rsidRPr="00AC1422">
              <w:rPr>
                <w:rFonts w:asciiTheme="majorHAnsi" w:eastAsia="Arial" w:hAnsiTheme="majorHAnsi" w:cstheme="majorHAnsi"/>
                <w:color w:val="000000"/>
                <w:sz w:val="24"/>
                <w:szCs w:val="24"/>
              </w:rPr>
              <w:t>continuity</w:t>
            </w:r>
            <w:proofErr w:type="gramEnd"/>
          </w:p>
          <w:p w14:paraId="3D7B0E57"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 xml:space="preserve">Cause and </w:t>
            </w:r>
            <w:proofErr w:type="gramStart"/>
            <w:r w:rsidRPr="00AC1422">
              <w:rPr>
                <w:rFonts w:asciiTheme="majorHAnsi" w:eastAsia="Arial" w:hAnsiTheme="majorHAnsi" w:cstheme="majorHAnsi"/>
                <w:color w:val="000000"/>
                <w:sz w:val="24"/>
                <w:szCs w:val="24"/>
              </w:rPr>
              <w:t>consequence</w:t>
            </w:r>
            <w:proofErr w:type="gramEnd"/>
          </w:p>
          <w:p w14:paraId="34E20044"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Similarities and differences</w:t>
            </w:r>
          </w:p>
          <w:p w14:paraId="5D30F051"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Historical significance</w:t>
            </w:r>
          </w:p>
          <w:p w14:paraId="3980356F" w14:textId="77777777" w:rsidR="00AC1422" w:rsidRPr="00AC1422" w:rsidRDefault="00AC1422" w:rsidP="00AC1422">
            <w:pPr>
              <w:numPr>
                <w:ilvl w:val="0"/>
                <w:numId w:val="2"/>
              </w:numPr>
              <w:pBdr>
                <w:top w:val="nil"/>
                <w:left w:val="nil"/>
                <w:bottom w:val="nil"/>
                <w:right w:val="nil"/>
                <w:between w:val="nil"/>
              </w:pBdr>
              <w:spacing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Historical interpretations</w:t>
            </w:r>
          </w:p>
          <w:p w14:paraId="068EAD48" w14:textId="77777777" w:rsidR="00AC1422" w:rsidRPr="00AC1422" w:rsidRDefault="00AC1422" w:rsidP="00AC1422">
            <w:pPr>
              <w:numPr>
                <w:ilvl w:val="0"/>
                <w:numId w:val="2"/>
              </w:numPr>
              <w:pBdr>
                <w:top w:val="nil"/>
                <w:left w:val="nil"/>
                <w:bottom w:val="nil"/>
                <w:right w:val="nil"/>
                <w:between w:val="nil"/>
              </w:pBdr>
              <w:spacing w:after="160" w:line="259" w:lineRule="auto"/>
              <w:rPr>
                <w:rFonts w:asciiTheme="majorHAnsi" w:eastAsia="Arial" w:hAnsiTheme="majorHAnsi" w:cstheme="majorHAnsi"/>
                <w:color w:val="000000"/>
                <w:sz w:val="24"/>
                <w:szCs w:val="24"/>
              </w:rPr>
            </w:pPr>
            <w:r w:rsidRPr="00AC1422">
              <w:rPr>
                <w:rFonts w:asciiTheme="majorHAnsi" w:eastAsia="Arial" w:hAnsiTheme="majorHAnsi" w:cstheme="majorHAnsi"/>
                <w:color w:val="000000"/>
                <w:sz w:val="24"/>
                <w:szCs w:val="24"/>
              </w:rPr>
              <w:t>Sources of evidence</w:t>
            </w:r>
          </w:p>
        </w:tc>
      </w:tr>
    </w:tbl>
    <w:p w14:paraId="7F956407" w14:textId="77777777" w:rsidR="00025020" w:rsidRDefault="00025020">
      <w:pPr>
        <w:rPr>
          <w:rFonts w:ascii="Arial" w:eastAsia="Arial" w:hAnsi="Arial" w:cs="Arial"/>
          <w:sz w:val="24"/>
          <w:szCs w:val="24"/>
        </w:rPr>
      </w:pPr>
    </w:p>
    <w:p w14:paraId="212B5270" w14:textId="77777777" w:rsidR="00025020" w:rsidRDefault="00025020">
      <w:pPr>
        <w:jc w:val="center"/>
        <w:rPr>
          <w:rFonts w:ascii="Arial" w:eastAsia="Arial" w:hAnsi="Arial" w:cs="Arial"/>
          <w:sz w:val="24"/>
          <w:szCs w:val="24"/>
        </w:rPr>
      </w:pPr>
      <w:bookmarkStart w:id="2" w:name="_heading=h.30j0zll" w:colFirst="0" w:colLast="0"/>
      <w:bookmarkEnd w:id="2"/>
    </w:p>
    <w:tbl>
      <w:tblPr>
        <w:tblStyle w:val="a1"/>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88"/>
      </w:tblGrid>
      <w:tr w:rsidR="00025020" w14:paraId="0A4884BA" w14:textId="77777777" w:rsidTr="00AC1422">
        <w:tc>
          <w:tcPr>
            <w:tcW w:w="15388" w:type="dxa"/>
            <w:shd w:val="clear" w:color="auto" w:fill="00B0F0"/>
          </w:tcPr>
          <w:p w14:paraId="160649C3" w14:textId="77777777" w:rsidR="00025020" w:rsidRDefault="004D17BB">
            <w:pPr>
              <w:jc w:val="center"/>
              <w:rPr>
                <w:rFonts w:ascii="Arial" w:eastAsia="Arial" w:hAnsi="Arial" w:cs="Arial"/>
                <w:b/>
                <w:sz w:val="24"/>
                <w:szCs w:val="24"/>
              </w:rPr>
            </w:pPr>
            <w:r>
              <w:rPr>
                <w:rFonts w:ascii="Arial" w:eastAsia="Arial" w:hAnsi="Arial" w:cs="Arial"/>
                <w:b/>
                <w:sz w:val="24"/>
                <w:szCs w:val="24"/>
              </w:rPr>
              <w:t xml:space="preserve">INTENT </w:t>
            </w:r>
          </w:p>
        </w:tc>
      </w:tr>
      <w:tr w:rsidR="00025020" w14:paraId="6B2809C2" w14:textId="77777777">
        <w:trPr>
          <w:trHeight w:val="1134"/>
        </w:trPr>
        <w:tc>
          <w:tcPr>
            <w:tcW w:w="15388" w:type="dxa"/>
            <w:vAlign w:val="center"/>
          </w:tcPr>
          <w:p w14:paraId="1B18809B" w14:textId="588488C4" w:rsidR="00025020" w:rsidRPr="001E6D7E" w:rsidRDefault="004D17BB">
            <w:pPr>
              <w:jc w:val="both"/>
              <w:rPr>
                <w:rFonts w:asciiTheme="majorHAnsi" w:eastAsia="Arial" w:hAnsiTheme="majorHAnsi" w:cstheme="majorHAnsi"/>
                <w:sz w:val="24"/>
                <w:szCs w:val="24"/>
              </w:rPr>
            </w:pPr>
            <w:r w:rsidRPr="001E6D7E">
              <w:rPr>
                <w:rFonts w:asciiTheme="majorHAnsi" w:eastAsia="Arial" w:hAnsiTheme="majorHAnsi" w:cstheme="majorHAnsi"/>
                <w:sz w:val="24"/>
                <w:szCs w:val="24"/>
              </w:rPr>
              <w:t>At</w:t>
            </w:r>
            <w:r w:rsidR="00CE48F5" w:rsidRPr="001E6D7E">
              <w:rPr>
                <w:rFonts w:asciiTheme="majorHAnsi" w:eastAsia="Arial" w:hAnsiTheme="majorHAnsi" w:cstheme="majorHAnsi"/>
                <w:sz w:val="24"/>
                <w:szCs w:val="24"/>
              </w:rPr>
              <w:t xml:space="preserve"> </w:t>
            </w:r>
            <w:proofErr w:type="spellStart"/>
            <w:r w:rsidR="00013FAE" w:rsidRPr="001E6D7E">
              <w:rPr>
                <w:rFonts w:asciiTheme="majorHAnsi" w:eastAsia="Arial" w:hAnsiTheme="majorHAnsi" w:cstheme="majorHAnsi"/>
                <w:sz w:val="24"/>
                <w:szCs w:val="24"/>
              </w:rPr>
              <w:t>H</w:t>
            </w:r>
            <w:r w:rsidR="00CE48F5" w:rsidRPr="001E6D7E">
              <w:rPr>
                <w:rFonts w:asciiTheme="majorHAnsi" w:eastAsia="Arial" w:hAnsiTheme="majorHAnsi" w:cstheme="majorHAnsi"/>
                <w:sz w:val="24"/>
                <w:szCs w:val="24"/>
              </w:rPr>
              <w:t>elmdon</w:t>
            </w:r>
            <w:proofErr w:type="spellEnd"/>
            <w:r w:rsidR="00013FAE" w:rsidRPr="001E6D7E">
              <w:rPr>
                <w:rFonts w:asciiTheme="majorHAnsi" w:eastAsia="Arial" w:hAnsiTheme="majorHAnsi" w:cstheme="majorHAnsi"/>
                <w:sz w:val="24"/>
                <w:szCs w:val="24"/>
              </w:rPr>
              <w:t xml:space="preserve"> </w:t>
            </w:r>
            <w:r w:rsidRPr="001E6D7E">
              <w:rPr>
                <w:rFonts w:asciiTheme="majorHAnsi" w:eastAsia="Arial" w:hAnsiTheme="majorHAnsi" w:cstheme="majorHAnsi"/>
                <w:sz w:val="24"/>
                <w:szCs w:val="24"/>
              </w:rPr>
              <w:t>Primary School, history teaching</w:t>
            </w:r>
            <w:r w:rsidR="00D47E4B" w:rsidRPr="001E6D7E">
              <w:rPr>
                <w:rFonts w:asciiTheme="majorHAnsi" w:eastAsia="Arial" w:hAnsiTheme="majorHAnsi" w:cstheme="majorHAnsi"/>
                <w:sz w:val="24"/>
                <w:szCs w:val="24"/>
              </w:rPr>
              <w:t xml:space="preserve"> promotes</w:t>
            </w:r>
            <w:r w:rsidRPr="001E6D7E">
              <w:rPr>
                <w:rFonts w:asciiTheme="majorHAnsi" w:eastAsia="Arial" w:hAnsiTheme="majorHAnsi" w:cstheme="majorHAnsi"/>
                <w:sz w:val="24"/>
                <w:szCs w:val="24"/>
              </w:rPr>
              <w:t xml:space="preserve"> a curiosity</w:t>
            </w:r>
            <w:r w:rsidR="00D47E4B" w:rsidRPr="001E6D7E">
              <w:rPr>
                <w:rFonts w:asciiTheme="majorHAnsi" w:eastAsia="Arial" w:hAnsiTheme="majorHAnsi" w:cstheme="majorHAnsi"/>
                <w:sz w:val="24"/>
                <w:szCs w:val="24"/>
              </w:rPr>
              <w:t xml:space="preserve"> and enthusiasm </w:t>
            </w:r>
            <w:r w:rsidR="00B91C18" w:rsidRPr="001E6D7E">
              <w:rPr>
                <w:rFonts w:asciiTheme="majorHAnsi" w:eastAsia="Arial" w:hAnsiTheme="majorHAnsi" w:cstheme="majorHAnsi"/>
                <w:sz w:val="24"/>
                <w:szCs w:val="24"/>
              </w:rPr>
              <w:t xml:space="preserve">for learning </w:t>
            </w:r>
            <w:r w:rsidR="00D47E4B" w:rsidRPr="001E6D7E">
              <w:rPr>
                <w:rFonts w:asciiTheme="majorHAnsi" w:eastAsia="Arial" w:hAnsiTheme="majorHAnsi" w:cstheme="majorHAnsi"/>
                <w:sz w:val="24"/>
                <w:szCs w:val="24"/>
              </w:rPr>
              <w:t>about the past</w:t>
            </w:r>
            <w:r w:rsidRPr="001E6D7E">
              <w:rPr>
                <w:rFonts w:asciiTheme="majorHAnsi" w:eastAsia="Arial" w:hAnsiTheme="majorHAnsi" w:cstheme="majorHAnsi"/>
                <w:sz w:val="24"/>
                <w:szCs w:val="24"/>
              </w:rPr>
              <w:t>. Our pupils will explore the past, developing their understanding of why the past can be interpreted in different ways. They will enjoy learning about a range of periods through time, gaining an understanding of a variety of historical concepts and processes. The</w:t>
            </w:r>
            <w:r w:rsidR="00827FF2" w:rsidRPr="001E6D7E">
              <w:rPr>
                <w:rFonts w:asciiTheme="majorHAnsi" w:eastAsia="Arial" w:hAnsiTheme="majorHAnsi" w:cstheme="majorHAnsi"/>
                <w:sz w:val="24"/>
                <w:szCs w:val="24"/>
              </w:rPr>
              <w:t>ir</w:t>
            </w:r>
            <w:r w:rsidRPr="001E6D7E">
              <w:rPr>
                <w:rFonts w:asciiTheme="majorHAnsi" w:eastAsia="Arial" w:hAnsiTheme="majorHAnsi" w:cstheme="majorHAnsi"/>
                <w:sz w:val="24"/>
                <w:szCs w:val="24"/>
              </w:rPr>
              <w:t xml:space="preserve"> resilien</w:t>
            </w:r>
            <w:r w:rsidR="00827FF2" w:rsidRPr="001E6D7E">
              <w:rPr>
                <w:rFonts w:asciiTheme="majorHAnsi" w:eastAsia="Arial" w:hAnsiTheme="majorHAnsi" w:cstheme="majorHAnsi"/>
                <w:sz w:val="24"/>
                <w:szCs w:val="24"/>
              </w:rPr>
              <w:t xml:space="preserve">ce will increase as </w:t>
            </w:r>
            <w:r w:rsidR="00782304" w:rsidRPr="001E6D7E">
              <w:rPr>
                <w:rFonts w:asciiTheme="majorHAnsi" w:eastAsia="Arial" w:hAnsiTheme="majorHAnsi" w:cstheme="majorHAnsi"/>
                <w:sz w:val="24"/>
                <w:szCs w:val="24"/>
              </w:rPr>
              <w:t>they are challenged abo</w:t>
            </w:r>
            <w:r w:rsidR="00BE489F" w:rsidRPr="001E6D7E">
              <w:rPr>
                <w:rFonts w:asciiTheme="majorHAnsi" w:eastAsia="Arial" w:hAnsiTheme="majorHAnsi" w:cstheme="majorHAnsi"/>
                <w:sz w:val="24"/>
                <w:szCs w:val="24"/>
              </w:rPr>
              <w:t>ut</w:t>
            </w:r>
            <w:r w:rsidRPr="001E6D7E">
              <w:rPr>
                <w:rFonts w:asciiTheme="majorHAnsi" w:eastAsia="Arial" w:hAnsiTheme="majorHAnsi" w:cstheme="majorHAnsi"/>
                <w:sz w:val="24"/>
                <w:szCs w:val="24"/>
              </w:rPr>
              <w:t xml:space="preserve"> their own views and preconceptions through appropriate and accurate historical enquiry. Our pupils will learn the skills to understand the complexity of people’s lives and identify themes and patterns through histor</w:t>
            </w:r>
            <w:r w:rsidR="007F1387" w:rsidRPr="001E6D7E">
              <w:rPr>
                <w:rFonts w:asciiTheme="majorHAnsi" w:eastAsia="Arial" w:hAnsiTheme="majorHAnsi" w:cstheme="majorHAnsi"/>
                <w:sz w:val="24"/>
                <w:szCs w:val="24"/>
              </w:rPr>
              <w:t>y</w:t>
            </w:r>
            <w:r w:rsidRPr="001E6D7E">
              <w:rPr>
                <w:rFonts w:asciiTheme="majorHAnsi" w:eastAsia="Arial" w:hAnsiTheme="majorHAnsi" w:cstheme="majorHAnsi"/>
                <w:sz w:val="24"/>
                <w:szCs w:val="24"/>
              </w:rPr>
              <w:t>.</w:t>
            </w:r>
          </w:p>
          <w:p w14:paraId="160A7428" w14:textId="77777777" w:rsidR="00025020" w:rsidRPr="001E6D7E" w:rsidRDefault="00025020">
            <w:pPr>
              <w:rPr>
                <w:rFonts w:asciiTheme="majorHAnsi" w:eastAsia="Arial" w:hAnsiTheme="majorHAnsi" w:cstheme="majorHAnsi"/>
                <w:sz w:val="24"/>
                <w:szCs w:val="24"/>
              </w:rPr>
            </w:pPr>
          </w:p>
          <w:p w14:paraId="2A16DEB3" w14:textId="53F7EAD1" w:rsidR="00025020" w:rsidRPr="001E6D7E" w:rsidRDefault="004D17BB">
            <w:pPr>
              <w:jc w:val="both"/>
              <w:rPr>
                <w:rFonts w:asciiTheme="majorHAnsi" w:eastAsia="Arial" w:hAnsiTheme="majorHAnsi" w:cstheme="majorHAnsi"/>
                <w:sz w:val="24"/>
                <w:szCs w:val="24"/>
              </w:rPr>
            </w:pPr>
            <w:r w:rsidRPr="001E6D7E">
              <w:rPr>
                <w:rFonts w:asciiTheme="majorHAnsi" w:eastAsia="Arial" w:hAnsiTheme="majorHAnsi" w:cstheme="majorHAnsi"/>
                <w:sz w:val="24"/>
                <w:szCs w:val="24"/>
              </w:rPr>
              <w:t xml:space="preserve">Our history curriculum aims to inspire pupils to be curious and creative thinkers who develop a complex knowledge of local and national history and the history of the wider world. We want pupils to develop the confidence to think critically, ask questions, and be able to explain and analyse historical evidence. Through our </w:t>
            </w:r>
            <w:r w:rsidR="006B2F16">
              <w:rPr>
                <w:rFonts w:asciiTheme="majorHAnsi" w:eastAsia="Arial" w:hAnsiTheme="majorHAnsi" w:cstheme="majorHAnsi"/>
                <w:sz w:val="24"/>
                <w:szCs w:val="24"/>
              </w:rPr>
              <w:t xml:space="preserve">chosen </w:t>
            </w:r>
            <w:r w:rsidRPr="001E6D7E">
              <w:rPr>
                <w:rFonts w:asciiTheme="majorHAnsi" w:eastAsia="Arial" w:hAnsiTheme="majorHAnsi" w:cstheme="majorHAnsi"/>
                <w:sz w:val="24"/>
                <w:szCs w:val="24"/>
              </w:rPr>
              <w:t xml:space="preserve">scheme of work, we aim to build an awareness of significant events and individuals in global, British and local history and recognise how things have changed over time. History will support children to appreciate the complexity of people’s lives, the diversity of societies and the relationships between different groups. Studying History allows children to appreciate the many reasons why people may behave in the way they do, supporting children to develop empathy for others while providing an opportunity to learn from mankind’s past mistakes. Our curriculum aims to support pupils in building their understanding of chronology, making connections over periods of time and developing a </w:t>
            </w:r>
            <w:proofErr w:type="gramStart"/>
            <w:r w:rsidRPr="001E6D7E">
              <w:rPr>
                <w:rFonts w:asciiTheme="majorHAnsi" w:eastAsia="Arial" w:hAnsiTheme="majorHAnsi" w:cstheme="majorHAnsi"/>
                <w:sz w:val="24"/>
                <w:szCs w:val="24"/>
              </w:rPr>
              <w:t>chronologically-secure</w:t>
            </w:r>
            <w:proofErr w:type="gramEnd"/>
            <w:r w:rsidRPr="001E6D7E">
              <w:rPr>
                <w:rFonts w:asciiTheme="majorHAnsi" w:eastAsia="Arial" w:hAnsiTheme="majorHAnsi" w:cstheme="majorHAnsi"/>
                <w:sz w:val="24"/>
                <w:szCs w:val="24"/>
              </w:rPr>
              <w:t xml:space="preserve"> knowledge of History. We hope to develop pupils’ understanding of how historians study the past and construct accounts and the skills to carry out their own historical enquiries. </w:t>
            </w:r>
            <w:proofErr w:type="gramStart"/>
            <w:r w:rsidRPr="001E6D7E">
              <w:rPr>
                <w:rFonts w:asciiTheme="majorHAnsi" w:eastAsia="Arial" w:hAnsiTheme="majorHAnsi" w:cstheme="majorHAnsi"/>
                <w:sz w:val="24"/>
                <w:szCs w:val="24"/>
              </w:rPr>
              <w:t>In order to</w:t>
            </w:r>
            <w:proofErr w:type="gramEnd"/>
            <w:r w:rsidRPr="001E6D7E">
              <w:rPr>
                <w:rFonts w:asciiTheme="majorHAnsi" w:eastAsia="Arial" w:hAnsiTheme="majorHAnsi" w:cstheme="majorHAnsi"/>
                <w:sz w:val="24"/>
                <w:szCs w:val="24"/>
              </w:rPr>
              <w:t xml:space="preserve"> prepare pupils for their future learning in History, our scheme aims to introduce them to key substantive concepts. Kapow Primary’s History scheme of work</w:t>
            </w:r>
            <w:r w:rsidR="00843F2A">
              <w:rPr>
                <w:rFonts w:asciiTheme="majorHAnsi" w:eastAsia="Arial" w:hAnsiTheme="majorHAnsi" w:cstheme="majorHAnsi"/>
                <w:sz w:val="24"/>
                <w:szCs w:val="24"/>
              </w:rPr>
              <w:t xml:space="preserve"> is aligned to the National Curriculum</w:t>
            </w:r>
            <w:r w:rsidR="00EB4F47">
              <w:rPr>
                <w:rFonts w:asciiTheme="majorHAnsi" w:eastAsia="Arial" w:hAnsiTheme="majorHAnsi" w:cstheme="majorHAnsi"/>
                <w:sz w:val="24"/>
                <w:szCs w:val="24"/>
              </w:rPr>
              <w:t xml:space="preserve"> and</w:t>
            </w:r>
            <w:r w:rsidRPr="001E6D7E">
              <w:rPr>
                <w:rFonts w:asciiTheme="majorHAnsi" w:eastAsia="Arial" w:hAnsiTheme="majorHAnsi" w:cstheme="majorHAnsi"/>
                <w:sz w:val="24"/>
                <w:szCs w:val="24"/>
              </w:rPr>
              <w:t xml:space="preserve"> enables pupils to meet the end of Key </w:t>
            </w:r>
            <w:r w:rsidR="00843F2A">
              <w:rPr>
                <w:rFonts w:asciiTheme="majorHAnsi" w:eastAsia="Arial" w:hAnsiTheme="majorHAnsi" w:cstheme="majorHAnsi"/>
                <w:sz w:val="24"/>
                <w:szCs w:val="24"/>
              </w:rPr>
              <w:t>S</w:t>
            </w:r>
            <w:r w:rsidRPr="001E6D7E">
              <w:rPr>
                <w:rFonts w:asciiTheme="majorHAnsi" w:eastAsia="Arial" w:hAnsiTheme="majorHAnsi" w:cstheme="majorHAnsi"/>
                <w:sz w:val="24"/>
                <w:szCs w:val="24"/>
              </w:rPr>
              <w:t xml:space="preserve">tage attainment targets in the National </w:t>
            </w:r>
            <w:r w:rsidR="00EB4F47">
              <w:rPr>
                <w:rFonts w:asciiTheme="majorHAnsi" w:eastAsia="Arial" w:hAnsiTheme="majorHAnsi" w:cstheme="majorHAnsi"/>
                <w:sz w:val="24"/>
                <w:szCs w:val="24"/>
              </w:rPr>
              <w:t>C</w:t>
            </w:r>
            <w:r w:rsidRPr="001E6D7E">
              <w:rPr>
                <w:rFonts w:asciiTheme="majorHAnsi" w:eastAsia="Arial" w:hAnsiTheme="majorHAnsi" w:cstheme="majorHAnsi"/>
                <w:sz w:val="24"/>
                <w:szCs w:val="24"/>
              </w:rPr>
              <w:t>urriculum.</w:t>
            </w:r>
          </w:p>
          <w:p w14:paraId="4A6A4D65" w14:textId="77777777" w:rsidR="00025020" w:rsidRPr="001E6D7E" w:rsidRDefault="00025020">
            <w:pPr>
              <w:jc w:val="both"/>
              <w:rPr>
                <w:rFonts w:asciiTheme="majorHAnsi" w:eastAsia="Arial" w:hAnsiTheme="majorHAnsi" w:cstheme="majorHAnsi"/>
                <w:sz w:val="24"/>
                <w:szCs w:val="24"/>
              </w:rPr>
            </w:pPr>
          </w:p>
        </w:tc>
      </w:tr>
    </w:tbl>
    <w:p w14:paraId="7A0B5128" w14:textId="77777777" w:rsidR="00025020" w:rsidRDefault="00025020"/>
    <w:p w14:paraId="1F356B23" w14:textId="77777777" w:rsidR="00F55DE7" w:rsidRDefault="00F55DE7"/>
    <w:p w14:paraId="5F5BDE14" w14:textId="77777777" w:rsidR="00F55DE7" w:rsidRDefault="00F55DE7"/>
    <w:p w14:paraId="6263803A" w14:textId="77777777" w:rsidR="00F55DE7" w:rsidRDefault="00F55DE7"/>
    <w:p w14:paraId="1E3B1E8B" w14:textId="77777777" w:rsidR="00F55DE7" w:rsidRDefault="00F55DE7"/>
    <w:p w14:paraId="5D0F7C6E" w14:textId="77777777" w:rsidR="00F55DE7" w:rsidRDefault="00F55DE7"/>
    <w:p w14:paraId="3625822B" w14:textId="77777777" w:rsidR="00F55DE7" w:rsidRDefault="00F55DE7"/>
    <w:p w14:paraId="57FF8F46" w14:textId="77777777" w:rsidR="00F55DE7" w:rsidRDefault="00F55DE7"/>
    <w:tbl>
      <w:tblPr>
        <w:tblStyle w:val="a2"/>
        <w:tblW w:w="15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4496"/>
        <w:gridCol w:w="4497"/>
        <w:gridCol w:w="4497"/>
      </w:tblGrid>
      <w:tr w:rsidR="00025020" w14:paraId="620EA433" w14:textId="77777777" w:rsidTr="009947D1">
        <w:trPr>
          <w:trHeight w:val="332"/>
        </w:trPr>
        <w:tc>
          <w:tcPr>
            <w:tcW w:w="15328" w:type="dxa"/>
            <w:gridSpan w:val="4"/>
            <w:shd w:val="clear" w:color="auto" w:fill="00B0F0"/>
          </w:tcPr>
          <w:p w14:paraId="0228609A" w14:textId="77777777" w:rsidR="00025020" w:rsidRPr="00F55DE7" w:rsidRDefault="004D17BB">
            <w:pPr>
              <w:jc w:val="center"/>
              <w:rPr>
                <w:rFonts w:asciiTheme="majorHAnsi" w:eastAsia="Arial" w:hAnsiTheme="majorHAnsi" w:cstheme="majorHAnsi"/>
                <w:b/>
                <w:sz w:val="24"/>
                <w:szCs w:val="24"/>
              </w:rPr>
            </w:pPr>
            <w:bookmarkStart w:id="3" w:name="_heading=h.1fob9te" w:colFirst="0" w:colLast="0"/>
            <w:bookmarkEnd w:id="3"/>
            <w:r w:rsidRPr="00F55DE7">
              <w:rPr>
                <w:rFonts w:asciiTheme="majorHAnsi" w:eastAsia="Arial" w:hAnsiTheme="majorHAnsi" w:cstheme="majorHAnsi"/>
                <w:b/>
                <w:sz w:val="24"/>
                <w:szCs w:val="24"/>
              </w:rPr>
              <w:lastRenderedPageBreak/>
              <w:t>UNDERPINNED BY:</w:t>
            </w:r>
          </w:p>
        </w:tc>
      </w:tr>
      <w:tr w:rsidR="009157A8" w14:paraId="6A9F3542" w14:textId="77777777" w:rsidTr="009157A8">
        <w:trPr>
          <w:trHeight w:val="249"/>
        </w:trPr>
        <w:tc>
          <w:tcPr>
            <w:tcW w:w="1838" w:type="dxa"/>
            <w:vAlign w:val="center"/>
          </w:tcPr>
          <w:p w14:paraId="66BE1178" w14:textId="6B659792" w:rsidR="009157A8" w:rsidRPr="00F55DE7" w:rsidRDefault="009157A8" w:rsidP="009157A8">
            <w:pPr>
              <w:jc w:val="center"/>
              <w:rPr>
                <w:rFonts w:asciiTheme="majorHAnsi" w:eastAsia="Arial" w:hAnsiTheme="majorHAnsi" w:cstheme="majorHAnsi"/>
                <w:b/>
                <w:smallCaps/>
                <w:sz w:val="24"/>
                <w:szCs w:val="24"/>
              </w:rPr>
            </w:pPr>
            <w:r>
              <w:rPr>
                <w:rFonts w:asciiTheme="majorHAnsi" w:eastAsia="Arial" w:hAnsiTheme="majorHAnsi" w:cstheme="majorHAnsi"/>
                <w:b/>
                <w:smallCaps/>
                <w:sz w:val="24"/>
                <w:szCs w:val="24"/>
              </w:rPr>
              <w:t>VOCABULARY</w:t>
            </w:r>
          </w:p>
        </w:tc>
        <w:tc>
          <w:tcPr>
            <w:tcW w:w="4496" w:type="dxa"/>
            <w:vAlign w:val="center"/>
          </w:tcPr>
          <w:p w14:paraId="24B10A61" w14:textId="6183C7F5" w:rsidR="009157A8" w:rsidRPr="00F55DE7" w:rsidRDefault="009157A8" w:rsidP="009157A8">
            <w:pPr>
              <w:jc w:val="center"/>
              <w:rPr>
                <w:rFonts w:asciiTheme="majorHAnsi" w:eastAsia="Arial" w:hAnsiTheme="majorHAnsi" w:cstheme="majorHAnsi"/>
                <w:b/>
                <w:smallCaps/>
                <w:sz w:val="24"/>
                <w:szCs w:val="24"/>
              </w:rPr>
            </w:pPr>
            <w:r w:rsidRPr="00F55DE7">
              <w:rPr>
                <w:rFonts w:asciiTheme="majorHAnsi" w:hAnsiTheme="majorHAnsi" w:cstheme="majorHAnsi"/>
                <w:b/>
                <w:smallCaps/>
                <w:sz w:val="24"/>
                <w:szCs w:val="24"/>
              </w:rPr>
              <w:t>CHRONOLOGICAL UNDERSTANDING</w:t>
            </w:r>
          </w:p>
        </w:tc>
        <w:tc>
          <w:tcPr>
            <w:tcW w:w="4497" w:type="dxa"/>
            <w:vAlign w:val="center"/>
          </w:tcPr>
          <w:p w14:paraId="36E7E04A" w14:textId="77777777" w:rsidR="009157A8" w:rsidRPr="00F55DE7" w:rsidRDefault="009157A8" w:rsidP="009157A8">
            <w:pPr>
              <w:jc w:val="center"/>
              <w:rPr>
                <w:rFonts w:asciiTheme="majorHAnsi" w:eastAsia="Arial" w:hAnsiTheme="majorHAnsi" w:cstheme="majorHAnsi"/>
                <w:b/>
                <w:smallCaps/>
                <w:sz w:val="24"/>
                <w:szCs w:val="24"/>
              </w:rPr>
            </w:pPr>
            <w:r w:rsidRPr="00F55DE7">
              <w:rPr>
                <w:rFonts w:asciiTheme="majorHAnsi" w:hAnsiTheme="majorHAnsi" w:cstheme="majorHAnsi"/>
                <w:b/>
                <w:smallCaps/>
                <w:sz w:val="24"/>
                <w:szCs w:val="24"/>
              </w:rPr>
              <w:t>QUESTIONING</w:t>
            </w:r>
          </w:p>
        </w:tc>
        <w:tc>
          <w:tcPr>
            <w:tcW w:w="4497" w:type="dxa"/>
            <w:vAlign w:val="center"/>
          </w:tcPr>
          <w:p w14:paraId="7894416F" w14:textId="77777777" w:rsidR="009157A8" w:rsidRPr="00F55DE7" w:rsidRDefault="009157A8" w:rsidP="009157A8">
            <w:pPr>
              <w:jc w:val="center"/>
              <w:rPr>
                <w:rFonts w:asciiTheme="majorHAnsi" w:eastAsia="Arial" w:hAnsiTheme="majorHAnsi" w:cstheme="majorHAnsi"/>
                <w:b/>
                <w:smallCaps/>
                <w:sz w:val="24"/>
                <w:szCs w:val="24"/>
              </w:rPr>
            </w:pPr>
            <w:r w:rsidRPr="00F55DE7">
              <w:rPr>
                <w:rFonts w:asciiTheme="majorHAnsi" w:hAnsiTheme="majorHAnsi" w:cstheme="majorHAnsi"/>
                <w:b/>
                <w:smallCaps/>
                <w:sz w:val="24"/>
                <w:szCs w:val="24"/>
              </w:rPr>
              <w:t>KNOWLEDGE</w:t>
            </w:r>
          </w:p>
        </w:tc>
      </w:tr>
      <w:tr w:rsidR="009157A8" w14:paraId="749F3B86" w14:textId="77777777" w:rsidTr="000B1DAD">
        <w:trPr>
          <w:trHeight w:val="7576"/>
        </w:trPr>
        <w:tc>
          <w:tcPr>
            <w:tcW w:w="1838" w:type="dxa"/>
          </w:tcPr>
          <w:p w14:paraId="24195F93"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Our pupils will understand and use ambitious historical vocabulary to further develop their understanding of the substantive concepts.</w:t>
            </w:r>
          </w:p>
          <w:p w14:paraId="25479D53" w14:textId="77777777" w:rsidR="009157A8" w:rsidRPr="00F55DE7" w:rsidRDefault="009157A8" w:rsidP="009157A8">
            <w:pPr>
              <w:rPr>
                <w:rFonts w:asciiTheme="majorHAnsi" w:eastAsia="Arial" w:hAnsiTheme="majorHAnsi" w:cstheme="majorHAnsi"/>
                <w:sz w:val="24"/>
                <w:szCs w:val="24"/>
              </w:rPr>
            </w:pPr>
          </w:p>
        </w:tc>
        <w:tc>
          <w:tcPr>
            <w:tcW w:w="4496" w:type="dxa"/>
          </w:tcPr>
          <w:p w14:paraId="7F98BA23"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Our pupils will understand chronology</w:t>
            </w:r>
            <w:r>
              <w:rPr>
                <w:rFonts w:asciiTheme="majorHAnsi" w:eastAsia="Arial" w:hAnsiTheme="majorHAnsi" w:cstheme="majorHAnsi"/>
                <w:sz w:val="24"/>
                <w:szCs w:val="24"/>
              </w:rPr>
              <w:t xml:space="preserve"> and</w:t>
            </w:r>
            <w:r w:rsidRPr="00F55DE7">
              <w:rPr>
                <w:rFonts w:asciiTheme="majorHAnsi" w:eastAsia="Arial" w:hAnsiTheme="majorHAnsi" w:cstheme="majorHAnsi"/>
                <w:sz w:val="24"/>
                <w:szCs w:val="24"/>
              </w:rPr>
              <w:t xml:space="preserve"> identif</w:t>
            </w:r>
            <w:r>
              <w:rPr>
                <w:rFonts w:asciiTheme="majorHAnsi" w:eastAsia="Arial" w:hAnsiTheme="majorHAnsi" w:cstheme="majorHAnsi"/>
                <w:sz w:val="24"/>
                <w:szCs w:val="24"/>
              </w:rPr>
              <w:t>y</w:t>
            </w:r>
            <w:r w:rsidRPr="00F55DE7">
              <w:rPr>
                <w:rFonts w:asciiTheme="majorHAnsi" w:eastAsia="Arial" w:hAnsiTheme="majorHAnsi" w:cstheme="majorHAnsi"/>
                <w:sz w:val="24"/>
                <w:szCs w:val="24"/>
              </w:rPr>
              <w:t xml:space="preserve"> patterns and themes in history.</w:t>
            </w:r>
          </w:p>
          <w:p w14:paraId="2129C48E" w14:textId="77777777" w:rsidR="009157A8" w:rsidRPr="00F55DE7" w:rsidRDefault="009157A8" w:rsidP="009157A8">
            <w:pPr>
              <w:rPr>
                <w:rFonts w:asciiTheme="majorHAnsi" w:eastAsia="Arial" w:hAnsiTheme="majorHAnsi" w:cstheme="majorHAnsi"/>
                <w:sz w:val="24"/>
                <w:szCs w:val="24"/>
              </w:rPr>
            </w:pPr>
          </w:p>
          <w:p w14:paraId="5A664E88"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Each unit has a focus on chronology to allow children to explore the place in time of the period they are studying and make comparisons in other parts of the world. Children will develop their awareness of the past in Key stage 1 and will know where people and events fit chronologically. This will support children in building a ‘mental timeline’ they can refer to throughout their learning in</w:t>
            </w:r>
          </w:p>
          <w:p w14:paraId="21DF942B"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 xml:space="preserve">Key stage 2 and identifying connections, contrasts and trends over time. </w:t>
            </w:r>
          </w:p>
          <w:p w14:paraId="7822B10F" w14:textId="77777777" w:rsidR="009157A8" w:rsidRPr="00F55DE7" w:rsidRDefault="009157A8" w:rsidP="009157A8">
            <w:pPr>
              <w:rPr>
                <w:rFonts w:asciiTheme="majorHAnsi" w:eastAsia="Arial" w:hAnsiTheme="majorHAnsi" w:cstheme="majorHAnsi"/>
                <w:sz w:val="24"/>
                <w:szCs w:val="24"/>
              </w:rPr>
            </w:pPr>
          </w:p>
          <w:p w14:paraId="65EF85AE" w14:textId="77777777" w:rsidR="009157A8" w:rsidRPr="00F55DE7" w:rsidRDefault="009157A8" w:rsidP="009157A8">
            <w:pPr>
              <w:rPr>
                <w:rFonts w:asciiTheme="majorHAnsi" w:eastAsia="Arial" w:hAnsiTheme="majorHAnsi" w:cstheme="majorHAnsi"/>
                <w:sz w:val="24"/>
                <w:szCs w:val="24"/>
              </w:rPr>
            </w:pPr>
          </w:p>
          <w:p w14:paraId="30E86085" w14:textId="77777777" w:rsidR="009157A8" w:rsidRPr="00F55DE7" w:rsidRDefault="009157A8" w:rsidP="009157A8">
            <w:pPr>
              <w:rPr>
                <w:rFonts w:asciiTheme="majorHAnsi" w:eastAsia="Arial" w:hAnsiTheme="majorHAnsi" w:cstheme="majorHAnsi"/>
                <w:sz w:val="24"/>
                <w:szCs w:val="24"/>
              </w:rPr>
            </w:pPr>
          </w:p>
          <w:p w14:paraId="5DCB8EE7" w14:textId="77777777" w:rsidR="009157A8" w:rsidRPr="00F55DE7" w:rsidRDefault="009157A8" w:rsidP="009157A8">
            <w:pPr>
              <w:rPr>
                <w:rFonts w:asciiTheme="majorHAnsi" w:eastAsia="Arial" w:hAnsiTheme="majorHAnsi" w:cstheme="majorHAnsi"/>
                <w:sz w:val="24"/>
                <w:szCs w:val="24"/>
              </w:rPr>
            </w:pPr>
          </w:p>
        </w:tc>
        <w:tc>
          <w:tcPr>
            <w:tcW w:w="4497" w:type="dxa"/>
          </w:tcPr>
          <w:p w14:paraId="653623C9"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Our pupils will learn to question sources from history, developing their enquiry skills.</w:t>
            </w:r>
          </w:p>
          <w:p w14:paraId="6907B720" w14:textId="77777777" w:rsidR="009157A8" w:rsidRPr="00F55DE7" w:rsidRDefault="009157A8" w:rsidP="009157A8">
            <w:pPr>
              <w:rPr>
                <w:rFonts w:asciiTheme="majorHAnsi" w:eastAsia="Arial" w:hAnsiTheme="majorHAnsi" w:cstheme="majorHAnsi"/>
                <w:sz w:val="24"/>
                <w:szCs w:val="24"/>
              </w:rPr>
            </w:pPr>
          </w:p>
          <w:p w14:paraId="43852C01" w14:textId="11CC9353"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Units are organised around an enquiry-based question and children are encouraged to</w:t>
            </w:r>
            <w:r>
              <w:rPr>
                <w:rFonts w:asciiTheme="majorHAnsi" w:eastAsia="Arial" w:hAnsiTheme="majorHAnsi" w:cstheme="majorHAnsi"/>
                <w:sz w:val="24"/>
                <w:szCs w:val="24"/>
              </w:rPr>
              <w:t xml:space="preserve"> </w:t>
            </w:r>
            <w:r w:rsidRPr="00F55DE7">
              <w:rPr>
                <w:rFonts w:asciiTheme="majorHAnsi" w:eastAsia="Arial" w:hAnsiTheme="majorHAnsi" w:cstheme="majorHAnsi"/>
                <w:sz w:val="24"/>
                <w:szCs w:val="24"/>
              </w:rPr>
              <w:t>follow the enquiry cycle (Question, Investigate, Interpret, Evaluate and conclude,</w:t>
            </w:r>
          </w:p>
          <w:p w14:paraId="66F5EE90" w14:textId="3D2F333E" w:rsidR="009157A8" w:rsidRPr="00F55DE7" w:rsidRDefault="009157A8" w:rsidP="009157A8">
            <w:pPr>
              <w:rPr>
                <w:rFonts w:asciiTheme="majorHAnsi" w:eastAsia="Arial" w:hAnsiTheme="majorHAnsi" w:cstheme="majorHAnsi"/>
                <w:sz w:val="24"/>
                <w:szCs w:val="24"/>
              </w:rPr>
            </w:pPr>
            <w:r w:rsidRPr="00F55DE7">
              <w:rPr>
                <w:rFonts w:asciiTheme="majorHAnsi" w:hAnsiTheme="majorHAnsi" w:cstheme="majorHAnsi"/>
                <w:noProof/>
                <w:sz w:val="24"/>
                <w:szCs w:val="24"/>
              </w:rPr>
              <w:drawing>
                <wp:anchor distT="0" distB="0" distL="114300" distR="114300" simplePos="0" relativeHeight="251668480" behindDoc="0" locked="0" layoutInCell="1" hidden="0" allowOverlap="1" wp14:anchorId="022915A6" wp14:editId="077FAC1E">
                  <wp:simplePos x="0" y="0"/>
                  <wp:positionH relativeFrom="column">
                    <wp:posOffset>-63500</wp:posOffset>
                  </wp:positionH>
                  <wp:positionV relativeFrom="paragraph">
                    <wp:posOffset>413385</wp:posOffset>
                  </wp:positionV>
                  <wp:extent cx="2799080" cy="1936115"/>
                  <wp:effectExtent l="0" t="0" r="1270" b="6985"/>
                  <wp:wrapSquare wrapText="bothSides" distT="0" distB="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4544"/>
                          <a:stretch>
                            <a:fillRect/>
                          </a:stretch>
                        </pic:blipFill>
                        <pic:spPr>
                          <a:xfrm>
                            <a:off x="0" y="0"/>
                            <a:ext cx="2799080" cy="1936115"/>
                          </a:xfrm>
                          <a:prstGeom prst="rect">
                            <a:avLst/>
                          </a:prstGeom>
                          <a:ln/>
                        </pic:spPr>
                      </pic:pic>
                    </a:graphicData>
                  </a:graphic>
                  <wp14:sizeRelH relativeFrom="margin">
                    <wp14:pctWidth>0</wp14:pctWidth>
                  </wp14:sizeRelH>
                  <wp14:sizeRelV relativeFrom="margin">
                    <wp14:pctHeight>0</wp14:pctHeight>
                  </wp14:sizeRelV>
                </wp:anchor>
              </w:drawing>
            </w:r>
            <w:r w:rsidRPr="00F55DE7">
              <w:rPr>
                <w:rFonts w:asciiTheme="majorHAnsi" w:eastAsia="Arial" w:hAnsiTheme="majorHAnsi" w:cstheme="majorHAnsi"/>
                <w:sz w:val="24"/>
                <w:szCs w:val="24"/>
              </w:rPr>
              <w:t>Communicate) when answering historical questions.</w:t>
            </w:r>
          </w:p>
          <w:p w14:paraId="03CE001B" w14:textId="586887D1" w:rsidR="009157A8" w:rsidRPr="00F55DE7" w:rsidRDefault="009157A8" w:rsidP="009157A8">
            <w:pPr>
              <w:rPr>
                <w:rFonts w:asciiTheme="majorHAnsi" w:eastAsia="Arial" w:hAnsiTheme="majorHAnsi" w:cstheme="majorHAnsi"/>
                <w:sz w:val="24"/>
                <w:szCs w:val="24"/>
              </w:rPr>
            </w:pPr>
          </w:p>
          <w:p w14:paraId="10E6AD9B" w14:textId="77777777" w:rsidR="009157A8" w:rsidRPr="00F55DE7" w:rsidRDefault="009157A8" w:rsidP="009157A8">
            <w:pPr>
              <w:rPr>
                <w:rFonts w:asciiTheme="majorHAnsi" w:eastAsia="Arial" w:hAnsiTheme="majorHAnsi" w:cstheme="majorHAnsi"/>
                <w:sz w:val="24"/>
                <w:szCs w:val="24"/>
              </w:rPr>
            </w:pPr>
          </w:p>
        </w:tc>
        <w:tc>
          <w:tcPr>
            <w:tcW w:w="4497" w:type="dxa"/>
          </w:tcPr>
          <w:p w14:paraId="7C9EC3B5"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Our pupils will develop their knowledge of a range of periods throughout history, making purposeful links between them.</w:t>
            </w:r>
          </w:p>
          <w:p w14:paraId="71C703FE" w14:textId="77777777" w:rsidR="009157A8" w:rsidRPr="00F55DE7" w:rsidRDefault="009157A8" w:rsidP="009157A8">
            <w:pPr>
              <w:rPr>
                <w:rFonts w:asciiTheme="majorHAnsi" w:eastAsia="Arial" w:hAnsiTheme="majorHAnsi" w:cstheme="majorHAnsi"/>
                <w:sz w:val="24"/>
                <w:szCs w:val="24"/>
              </w:rPr>
            </w:pPr>
          </w:p>
          <w:p w14:paraId="7AF1103F" w14:textId="0E375A56"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sz w:val="24"/>
                <w:szCs w:val="24"/>
              </w:rPr>
              <w:t xml:space="preserve">Our chosen scheme follows the spiral curriculum model where previous skills and knowledge are returned to and built </w:t>
            </w:r>
            <w:proofErr w:type="gramStart"/>
            <w:r w:rsidRPr="00F55DE7">
              <w:rPr>
                <w:rFonts w:asciiTheme="majorHAnsi" w:eastAsia="Arial" w:hAnsiTheme="majorHAnsi" w:cstheme="majorHAnsi"/>
                <w:sz w:val="24"/>
                <w:szCs w:val="24"/>
              </w:rPr>
              <w:t>upon</w:t>
            </w:r>
            <w:r>
              <w:rPr>
                <w:rFonts w:asciiTheme="majorHAnsi" w:eastAsia="Arial" w:hAnsiTheme="majorHAnsi" w:cstheme="majorHAnsi"/>
                <w:sz w:val="24"/>
                <w:szCs w:val="24"/>
              </w:rPr>
              <w:t>:</w:t>
            </w:r>
            <w:proofErr w:type="gramEnd"/>
            <w:r>
              <w:rPr>
                <w:rFonts w:asciiTheme="majorHAnsi" w:eastAsia="Arial" w:hAnsiTheme="majorHAnsi" w:cstheme="majorHAnsi"/>
                <w:sz w:val="24"/>
                <w:szCs w:val="24"/>
              </w:rPr>
              <w:t xml:space="preserve"> </w:t>
            </w:r>
            <w:r w:rsidRPr="00F55DE7">
              <w:rPr>
                <w:rFonts w:asciiTheme="majorHAnsi" w:eastAsia="Arial" w:hAnsiTheme="majorHAnsi" w:cstheme="majorHAnsi"/>
                <w:sz w:val="24"/>
                <w:szCs w:val="24"/>
              </w:rPr>
              <w:t>children progress by developing their knowledge and understanding of substantive and disciplinary concepts by experiencing and revisiting them in a range of historical contexts and periods.</w:t>
            </w:r>
          </w:p>
          <w:p w14:paraId="0D092D29" w14:textId="77777777" w:rsidR="009157A8" w:rsidRPr="00F55DE7" w:rsidRDefault="009157A8" w:rsidP="009157A8">
            <w:pPr>
              <w:rPr>
                <w:rFonts w:asciiTheme="majorHAnsi" w:eastAsia="Arial" w:hAnsiTheme="majorHAnsi" w:cstheme="majorHAnsi"/>
                <w:sz w:val="24"/>
                <w:szCs w:val="24"/>
              </w:rPr>
            </w:pPr>
          </w:p>
          <w:p w14:paraId="34164381" w14:textId="77777777" w:rsidR="009157A8" w:rsidRPr="00F55DE7" w:rsidRDefault="009157A8" w:rsidP="009157A8">
            <w:pPr>
              <w:rPr>
                <w:rFonts w:asciiTheme="majorHAnsi" w:eastAsia="Arial" w:hAnsiTheme="majorHAnsi" w:cstheme="majorHAnsi"/>
                <w:i/>
                <w:sz w:val="24"/>
                <w:szCs w:val="24"/>
              </w:rPr>
            </w:pPr>
            <w:r w:rsidRPr="00F55DE7">
              <w:rPr>
                <w:rFonts w:asciiTheme="majorHAnsi" w:eastAsia="Arial" w:hAnsiTheme="majorHAnsi" w:cstheme="majorHAnsi"/>
                <w:i/>
                <w:sz w:val="24"/>
                <w:szCs w:val="24"/>
              </w:rPr>
              <w:t>‘Knowledge of the past must be shaped by disciplinary approaches in order to become historical knowledge.’ (Ofsted research review series: History, 2021)</w:t>
            </w:r>
          </w:p>
          <w:p w14:paraId="55287BE3" w14:textId="77777777" w:rsidR="009157A8" w:rsidRPr="00F55DE7" w:rsidRDefault="009157A8" w:rsidP="009157A8">
            <w:pPr>
              <w:rPr>
                <w:rFonts w:asciiTheme="majorHAnsi" w:eastAsia="Arial" w:hAnsiTheme="majorHAnsi" w:cstheme="majorHAnsi"/>
                <w:sz w:val="24"/>
                <w:szCs w:val="24"/>
              </w:rPr>
            </w:pPr>
          </w:p>
          <w:p w14:paraId="0D258D02" w14:textId="77777777" w:rsidR="009157A8" w:rsidRPr="00F55DE7" w:rsidRDefault="009157A8" w:rsidP="009157A8">
            <w:pPr>
              <w:rPr>
                <w:rFonts w:asciiTheme="majorHAnsi" w:eastAsia="Arial" w:hAnsiTheme="majorHAnsi" w:cstheme="majorHAnsi"/>
                <w:sz w:val="24"/>
                <w:szCs w:val="24"/>
              </w:rPr>
            </w:pPr>
            <w:r w:rsidRPr="00F55DE7">
              <w:rPr>
                <w:rFonts w:asciiTheme="majorHAnsi" w:eastAsia="Arial" w:hAnsiTheme="majorHAnsi" w:cstheme="majorHAnsi"/>
                <w:noProof/>
                <w:sz w:val="24"/>
                <w:szCs w:val="24"/>
              </w:rPr>
              <w:drawing>
                <wp:inline distT="0" distB="0" distL="0" distR="0" wp14:anchorId="3F769689" wp14:editId="34B826C7">
                  <wp:extent cx="2743200" cy="1262771"/>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2761208" cy="1271061"/>
                          </a:xfrm>
                          <a:prstGeom prst="rect">
                            <a:avLst/>
                          </a:prstGeom>
                          <a:ln/>
                        </pic:spPr>
                      </pic:pic>
                    </a:graphicData>
                  </a:graphic>
                </wp:inline>
              </w:drawing>
            </w:r>
          </w:p>
        </w:tc>
      </w:tr>
    </w:tbl>
    <w:p w14:paraId="1BBB6D8E" w14:textId="77777777" w:rsidR="00025020" w:rsidRDefault="00025020" w:rsidP="009947D1">
      <w:pPr>
        <w:rPr>
          <w:rFonts w:ascii="Arial" w:eastAsia="Arial" w:hAnsi="Arial" w:cs="Arial"/>
          <w:sz w:val="24"/>
          <w:szCs w:val="24"/>
        </w:rPr>
      </w:pPr>
    </w:p>
    <w:p w14:paraId="1D60EB35" w14:textId="77777777" w:rsidR="009157A8" w:rsidRDefault="009157A8" w:rsidP="009947D1">
      <w:pPr>
        <w:rPr>
          <w:rFonts w:ascii="Arial" w:eastAsia="Arial" w:hAnsi="Arial" w:cs="Arial"/>
          <w:sz w:val="24"/>
          <w:szCs w:val="24"/>
        </w:rPr>
      </w:pPr>
    </w:p>
    <w:p w14:paraId="35D7E5D5" w14:textId="77777777" w:rsidR="000B1DAD" w:rsidRDefault="000B1DAD" w:rsidP="009947D1">
      <w:pPr>
        <w:rPr>
          <w:rFonts w:ascii="Arial" w:eastAsia="Arial" w:hAnsi="Arial" w:cs="Arial"/>
          <w:sz w:val="24"/>
          <w:szCs w:val="24"/>
        </w:rPr>
      </w:pPr>
    </w:p>
    <w:p w14:paraId="781611E4" w14:textId="77777777" w:rsidR="009157A8" w:rsidRDefault="009157A8" w:rsidP="009947D1">
      <w:pPr>
        <w:rPr>
          <w:rFonts w:ascii="Arial" w:eastAsia="Arial" w:hAnsi="Arial" w:cs="Arial"/>
          <w:sz w:val="24"/>
          <w:szCs w:val="24"/>
        </w:rPr>
      </w:pPr>
    </w:p>
    <w:tbl>
      <w:tblPr>
        <w:tblStyle w:val="a3"/>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12699"/>
      </w:tblGrid>
      <w:tr w:rsidR="00025020" w14:paraId="7E168FC5" w14:textId="77777777" w:rsidTr="00AC1422">
        <w:tc>
          <w:tcPr>
            <w:tcW w:w="15388" w:type="dxa"/>
            <w:gridSpan w:val="2"/>
            <w:shd w:val="clear" w:color="auto" w:fill="00B0F0"/>
          </w:tcPr>
          <w:p w14:paraId="0066AD64" w14:textId="77777777" w:rsidR="00025020" w:rsidRPr="009947D1" w:rsidRDefault="004D17BB">
            <w:pPr>
              <w:jc w:val="center"/>
              <w:rPr>
                <w:rFonts w:asciiTheme="majorHAnsi" w:eastAsia="Arial" w:hAnsiTheme="majorHAnsi" w:cstheme="majorHAnsi"/>
                <w:b/>
                <w:sz w:val="24"/>
                <w:szCs w:val="24"/>
              </w:rPr>
            </w:pPr>
            <w:r w:rsidRPr="009947D1">
              <w:rPr>
                <w:rFonts w:asciiTheme="majorHAnsi" w:eastAsia="Arial" w:hAnsiTheme="majorHAnsi" w:cstheme="majorHAnsi"/>
                <w:b/>
                <w:sz w:val="24"/>
                <w:szCs w:val="24"/>
              </w:rPr>
              <w:lastRenderedPageBreak/>
              <w:t>IMPLEMENTATION</w:t>
            </w:r>
          </w:p>
        </w:tc>
      </w:tr>
      <w:tr w:rsidR="00025020" w14:paraId="062CC186" w14:textId="77777777" w:rsidTr="00B73682">
        <w:trPr>
          <w:trHeight w:val="879"/>
        </w:trPr>
        <w:tc>
          <w:tcPr>
            <w:tcW w:w="2689" w:type="dxa"/>
            <w:vAlign w:val="center"/>
          </w:tcPr>
          <w:p w14:paraId="42966C7B" w14:textId="77777777" w:rsidR="00025020" w:rsidRPr="009947D1" w:rsidRDefault="004D17BB">
            <w:pPr>
              <w:jc w:val="cente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High Quality Teaching</w:t>
            </w:r>
          </w:p>
        </w:tc>
        <w:tc>
          <w:tcPr>
            <w:tcW w:w="12699" w:type="dxa"/>
            <w:vAlign w:val="center"/>
          </w:tcPr>
          <w:p w14:paraId="1FCC92E9" w14:textId="0EE9CD74" w:rsidR="00025020" w:rsidRPr="009947D1" w:rsidRDefault="004D17BB">
            <w:pP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 xml:space="preserve">Carefully planned lessons will engage pupils and provide </w:t>
            </w:r>
            <w:r w:rsidR="004A3A84">
              <w:rPr>
                <w:rFonts w:asciiTheme="majorHAnsi" w:eastAsia="Arial" w:hAnsiTheme="majorHAnsi" w:cstheme="majorHAnsi"/>
                <w:sz w:val="24"/>
                <w:szCs w:val="24"/>
              </w:rPr>
              <w:t>them</w:t>
            </w:r>
            <w:r w:rsidRPr="009947D1">
              <w:rPr>
                <w:rFonts w:asciiTheme="majorHAnsi" w:eastAsia="Arial" w:hAnsiTheme="majorHAnsi" w:cstheme="majorHAnsi"/>
                <w:sz w:val="24"/>
                <w:szCs w:val="24"/>
              </w:rPr>
              <w:t xml:space="preserve"> with the opportunity to develop their understanding of periods throughout time. </w:t>
            </w:r>
            <w:r w:rsidR="00040421">
              <w:rPr>
                <w:rFonts w:asciiTheme="majorHAnsi" w:eastAsia="Arial" w:hAnsiTheme="majorHAnsi" w:cstheme="majorHAnsi"/>
                <w:sz w:val="24"/>
                <w:szCs w:val="24"/>
              </w:rPr>
              <w:t>In each topic, o</w:t>
            </w:r>
            <w:r w:rsidRPr="009947D1">
              <w:rPr>
                <w:rFonts w:asciiTheme="majorHAnsi" w:eastAsia="Arial" w:hAnsiTheme="majorHAnsi" w:cstheme="majorHAnsi"/>
                <w:sz w:val="24"/>
                <w:szCs w:val="24"/>
              </w:rPr>
              <w:t xml:space="preserve">ur pupils </w:t>
            </w:r>
            <w:r w:rsidR="00553CD8">
              <w:rPr>
                <w:rFonts w:asciiTheme="majorHAnsi" w:eastAsia="Arial" w:hAnsiTheme="majorHAnsi" w:cstheme="majorHAnsi"/>
                <w:sz w:val="24"/>
                <w:szCs w:val="24"/>
              </w:rPr>
              <w:t>learn</w:t>
            </w:r>
            <w:r w:rsidRPr="009947D1">
              <w:rPr>
                <w:rFonts w:asciiTheme="majorHAnsi" w:eastAsia="Arial" w:hAnsiTheme="majorHAnsi" w:cstheme="majorHAnsi"/>
                <w:sz w:val="24"/>
                <w:szCs w:val="24"/>
              </w:rPr>
              <w:t xml:space="preserve"> historical vocabulary and terminology </w:t>
            </w:r>
            <w:proofErr w:type="gramStart"/>
            <w:r w:rsidRPr="009947D1">
              <w:rPr>
                <w:rFonts w:asciiTheme="majorHAnsi" w:eastAsia="Arial" w:hAnsiTheme="majorHAnsi" w:cstheme="majorHAnsi"/>
                <w:sz w:val="24"/>
                <w:szCs w:val="24"/>
              </w:rPr>
              <w:t xml:space="preserve">and </w:t>
            </w:r>
            <w:r w:rsidR="0072011A">
              <w:rPr>
                <w:rFonts w:asciiTheme="majorHAnsi" w:eastAsia="Arial" w:hAnsiTheme="majorHAnsi" w:cstheme="majorHAnsi"/>
                <w:sz w:val="24"/>
                <w:szCs w:val="24"/>
              </w:rPr>
              <w:t>also</w:t>
            </w:r>
            <w:proofErr w:type="gramEnd"/>
            <w:r w:rsidR="0072011A">
              <w:rPr>
                <w:rFonts w:asciiTheme="majorHAnsi" w:eastAsia="Arial" w:hAnsiTheme="majorHAnsi" w:cstheme="majorHAnsi"/>
                <w:sz w:val="24"/>
                <w:szCs w:val="24"/>
              </w:rPr>
              <w:t xml:space="preserve"> </w:t>
            </w:r>
            <w:r w:rsidRPr="009947D1">
              <w:rPr>
                <w:rFonts w:asciiTheme="majorHAnsi" w:eastAsia="Arial" w:hAnsiTheme="majorHAnsi" w:cstheme="majorHAnsi"/>
                <w:sz w:val="24"/>
                <w:szCs w:val="24"/>
              </w:rPr>
              <w:t xml:space="preserve">reinforce </w:t>
            </w:r>
            <w:r w:rsidR="005278B2">
              <w:rPr>
                <w:rFonts w:asciiTheme="majorHAnsi" w:eastAsia="Arial" w:hAnsiTheme="majorHAnsi" w:cstheme="majorHAnsi"/>
                <w:sz w:val="24"/>
                <w:szCs w:val="24"/>
              </w:rPr>
              <w:t>previously</w:t>
            </w:r>
            <w:r w:rsidRPr="009947D1">
              <w:rPr>
                <w:rFonts w:asciiTheme="majorHAnsi" w:eastAsia="Arial" w:hAnsiTheme="majorHAnsi" w:cstheme="majorHAnsi"/>
                <w:sz w:val="24"/>
                <w:szCs w:val="24"/>
              </w:rPr>
              <w:t xml:space="preserve"> earlier in a broader range of contexts. Integrated CPD means </w:t>
            </w:r>
          </w:p>
        </w:tc>
      </w:tr>
      <w:tr w:rsidR="00025020" w14:paraId="3BFFF0F2" w14:textId="77777777" w:rsidTr="00B73682">
        <w:trPr>
          <w:trHeight w:val="726"/>
        </w:trPr>
        <w:tc>
          <w:tcPr>
            <w:tcW w:w="2689" w:type="dxa"/>
            <w:vAlign w:val="center"/>
          </w:tcPr>
          <w:p w14:paraId="7E08F317" w14:textId="77777777" w:rsidR="00025020" w:rsidRPr="009947D1" w:rsidRDefault="004D17BB">
            <w:pPr>
              <w:jc w:val="cente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Questioning</w:t>
            </w:r>
          </w:p>
        </w:tc>
        <w:tc>
          <w:tcPr>
            <w:tcW w:w="12699" w:type="dxa"/>
            <w:vAlign w:val="center"/>
          </w:tcPr>
          <w:p w14:paraId="3862A926" w14:textId="77777777" w:rsidR="00025020" w:rsidRPr="009947D1" w:rsidRDefault="004D17BB">
            <w:pP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Insightful questioning that encourages deeper thinking and the consideration of other viewpoints.</w:t>
            </w:r>
          </w:p>
        </w:tc>
      </w:tr>
      <w:tr w:rsidR="00025020" w14:paraId="175E17A3" w14:textId="77777777" w:rsidTr="00B73682">
        <w:trPr>
          <w:trHeight w:val="726"/>
        </w:trPr>
        <w:tc>
          <w:tcPr>
            <w:tcW w:w="2689" w:type="dxa"/>
            <w:vAlign w:val="center"/>
          </w:tcPr>
          <w:p w14:paraId="64CB3B18" w14:textId="77777777" w:rsidR="00025020" w:rsidRPr="009947D1" w:rsidRDefault="004D17BB">
            <w:pPr>
              <w:jc w:val="cente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Discussion</w:t>
            </w:r>
          </w:p>
        </w:tc>
        <w:tc>
          <w:tcPr>
            <w:tcW w:w="12699" w:type="dxa"/>
            <w:vAlign w:val="center"/>
          </w:tcPr>
          <w:p w14:paraId="63A6F6FC" w14:textId="77777777" w:rsidR="00025020" w:rsidRPr="009947D1" w:rsidRDefault="004D17BB">
            <w:pP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Open discussions give opportunities for pupils to share and consolidate their knowledge. Our pupils can talk about similarities and differences between periods of history.</w:t>
            </w:r>
          </w:p>
        </w:tc>
      </w:tr>
      <w:tr w:rsidR="00025020" w14:paraId="696398F9" w14:textId="77777777" w:rsidTr="00B73682">
        <w:trPr>
          <w:trHeight w:val="726"/>
        </w:trPr>
        <w:tc>
          <w:tcPr>
            <w:tcW w:w="2689" w:type="dxa"/>
            <w:vAlign w:val="center"/>
          </w:tcPr>
          <w:p w14:paraId="0FBD85E2" w14:textId="77777777" w:rsidR="00025020" w:rsidRPr="009947D1" w:rsidRDefault="004D17BB">
            <w:pPr>
              <w:jc w:val="cente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Local links</w:t>
            </w:r>
          </w:p>
        </w:tc>
        <w:tc>
          <w:tcPr>
            <w:tcW w:w="12699" w:type="dxa"/>
            <w:vAlign w:val="center"/>
          </w:tcPr>
          <w:p w14:paraId="74C5F562" w14:textId="77777777" w:rsidR="00025020" w:rsidRPr="009947D1" w:rsidRDefault="004D17BB">
            <w:pP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Where possible, local links will be made to the history of the local community to develop the pupils’ sense of perspective.</w:t>
            </w:r>
          </w:p>
        </w:tc>
      </w:tr>
      <w:tr w:rsidR="00025020" w14:paraId="7E856908" w14:textId="77777777" w:rsidTr="00B73682">
        <w:trPr>
          <w:trHeight w:val="726"/>
        </w:trPr>
        <w:tc>
          <w:tcPr>
            <w:tcW w:w="2689" w:type="dxa"/>
            <w:vAlign w:val="center"/>
          </w:tcPr>
          <w:p w14:paraId="2CF089B6" w14:textId="77777777" w:rsidR="00025020" w:rsidRPr="009947D1" w:rsidRDefault="004D17BB">
            <w:pPr>
              <w:jc w:val="cente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Enrichment</w:t>
            </w:r>
          </w:p>
        </w:tc>
        <w:tc>
          <w:tcPr>
            <w:tcW w:w="12699" w:type="dxa"/>
            <w:vAlign w:val="center"/>
          </w:tcPr>
          <w:p w14:paraId="22DFCB42" w14:textId="77777777" w:rsidR="00025020" w:rsidRPr="009947D1" w:rsidRDefault="004D17BB">
            <w:pPr>
              <w:rPr>
                <w:rFonts w:asciiTheme="majorHAnsi" w:eastAsia="Arial" w:hAnsiTheme="majorHAnsi" w:cstheme="majorHAnsi"/>
                <w:b/>
                <w:smallCaps/>
                <w:sz w:val="24"/>
                <w:szCs w:val="24"/>
              </w:rPr>
            </w:pPr>
            <w:r w:rsidRPr="009947D1">
              <w:rPr>
                <w:rFonts w:asciiTheme="majorHAnsi" w:eastAsia="Arial" w:hAnsiTheme="majorHAnsi" w:cstheme="majorHAnsi"/>
                <w:sz w:val="24"/>
                <w:szCs w:val="24"/>
              </w:rPr>
              <w:t>Pupils will be given the opportunity to develop their skills and knowledge beyond the classroom. This will include off-site visits and visitors.</w:t>
            </w:r>
          </w:p>
        </w:tc>
      </w:tr>
      <w:tr w:rsidR="00025020" w14:paraId="1AE7C0F0" w14:textId="77777777">
        <w:trPr>
          <w:trHeight w:val="217"/>
        </w:trPr>
        <w:tc>
          <w:tcPr>
            <w:tcW w:w="15388" w:type="dxa"/>
            <w:gridSpan w:val="2"/>
            <w:vAlign w:val="center"/>
          </w:tcPr>
          <w:p w14:paraId="5F1B51BD" w14:textId="435B3CE7" w:rsidR="00025020" w:rsidRPr="00B95EC8" w:rsidRDefault="000269D0">
            <w:pPr>
              <w:jc w:val="both"/>
              <w:rPr>
                <w:rFonts w:asciiTheme="majorHAnsi" w:eastAsia="Arial" w:hAnsiTheme="majorHAnsi" w:cstheme="majorHAnsi"/>
                <w:sz w:val="24"/>
                <w:szCs w:val="24"/>
              </w:rPr>
            </w:pPr>
            <w:r w:rsidRPr="00B95EC8">
              <w:rPr>
                <w:rFonts w:asciiTheme="majorHAnsi" w:hAnsiTheme="majorHAnsi" w:cstheme="majorHAnsi"/>
                <w:noProof/>
                <w:sz w:val="24"/>
                <w:szCs w:val="24"/>
              </w:rPr>
              <w:drawing>
                <wp:anchor distT="0" distB="0" distL="114300" distR="114300" simplePos="0" relativeHeight="251663360" behindDoc="0" locked="0" layoutInCell="1" hidden="0" allowOverlap="1" wp14:anchorId="348180FC" wp14:editId="68435CAE">
                  <wp:simplePos x="0" y="0"/>
                  <wp:positionH relativeFrom="column">
                    <wp:posOffset>5671185</wp:posOffset>
                  </wp:positionH>
                  <wp:positionV relativeFrom="paragraph">
                    <wp:posOffset>0</wp:posOffset>
                  </wp:positionV>
                  <wp:extent cx="4007485" cy="2138680"/>
                  <wp:effectExtent l="0" t="0" r="0" b="0"/>
                  <wp:wrapSquare wrapText="bothSides" distT="0" distB="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l="2665" r="4989"/>
                          <a:stretch>
                            <a:fillRect/>
                          </a:stretch>
                        </pic:blipFill>
                        <pic:spPr>
                          <a:xfrm>
                            <a:off x="0" y="0"/>
                            <a:ext cx="4007485" cy="2138680"/>
                          </a:xfrm>
                          <a:prstGeom prst="rect">
                            <a:avLst/>
                          </a:prstGeom>
                          <a:ln/>
                        </pic:spPr>
                      </pic:pic>
                    </a:graphicData>
                  </a:graphic>
                  <wp14:sizeRelH relativeFrom="margin">
                    <wp14:pctWidth>0</wp14:pctWidth>
                  </wp14:sizeRelH>
                  <wp14:sizeRelV relativeFrom="margin">
                    <wp14:pctHeight>0</wp14:pctHeight>
                  </wp14:sizeRelV>
                </wp:anchor>
              </w:drawing>
            </w:r>
            <w:r w:rsidR="004D17BB" w:rsidRPr="00B95EC8">
              <w:rPr>
                <w:rFonts w:asciiTheme="majorHAnsi" w:eastAsia="Arial" w:hAnsiTheme="majorHAnsi" w:cstheme="majorHAnsi"/>
                <w:sz w:val="24"/>
                <w:szCs w:val="24"/>
              </w:rPr>
              <w:t xml:space="preserve">The Kapow Primary scheme emphasises the importance of historical knowledge being shaped by disciplinary approaches, as shown in the diagram. These strands are interwoven through all our </w:t>
            </w:r>
            <w:proofErr w:type="gramStart"/>
            <w:r w:rsidR="004D17BB" w:rsidRPr="00B95EC8">
              <w:rPr>
                <w:rFonts w:asciiTheme="majorHAnsi" w:eastAsia="Arial" w:hAnsiTheme="majorHAnsi" w:cstheme="majorHAnsi"/>
                <w:sz w:val="24"/>
                <w:szCs w:val="24"/>
              </w:rPr>
              <w:t>History</w:t>
            </w:r>
            <w:proofErr w:type="gramEnd"/>
            <w:r w:rsidR="004D17BB" w:rsidRPr="00B95EC8">
              <w:rPr>
                <w:rFonts w:asciiTheme="majorHAnsi" w:eastAsia="Arial" w:hAnsiTheme="majorHAnsi" w:cstheme="majorHAnsi"/>
                <w:sz w:val="24"/>
                <w:szCs w:val="24"/>
              </w:rPr>
              <w:t xml:space="preserve"> units to create engaging and enriching learning experiences which allow the children to investigate history as historians do. Each six-lesson unit has a focus on chronology to allow children to explore the place in time of the period they are studying and make comparisons in other parts of the world. Children will develop their awareness of the past in Key stage 1 and will know where people and events fit chronologically. This will support children in building a ‘mental timeline’ they can refer to throughout their learning in Key stage 2 and identifying connections, contrasts and trends over time. The Kapow Primary timeline supports children in developing this chronological awareness. </w:t>
            </w:r>
            <w:r w:rsidR="00AC43F0" w:rsidRPr="00B95EC8">
              <w:rPr>
                <w:rFonts w:asciiTheme="majorHAnsi" w:eastAsia="Arial" w:hAnsiTheme="majorHAnsi" w:cstheme="majorHAnsi"/>
                <w:sz w:val="24"/>
                <w:szCs w:val="24"/>
              </w:rPr>
              <w:t>C</w:t>
            </w:r>
            <w:r w:rsidR="004D17BB" w:rsidRPr="00B95EC8">
              <w:rPr>
                <w:rFonts w:asciiTheme="majorHAnsi" w:eastAsia="Arial" w:hAnsiTheme="majorHAnsi" w:cstheme="majorHAnsi"/>
                <w:sz w:val="24"/>
                <w:szCs w:val="24"/>
              </w:rPr>
              <w:t>hildren are encouraged to follow the enquiry cycle (Question, Investigate, Interpret, Evaluate and conclude, Communicate) when answering historical questions.</w:t>
            </w:r>
          </w:p>
          <w:p w14:paraId="5DE1FDE4" w14:textId="77777777" w:rsidR="00025020" w:rsidRPr="00B95EC8" w:rsidRDefault="004D17BB">
            <w:pPr>
              <w:jc w:val="both"/>
              <w:rPr>
                <w:rFonts w:asciiTheme="majorHAnsi" w:eastAsia="Arial" w:hAnsiTheme="majorHAnsi" w:cstheme="majorHAnsi"/>
                <w:sz w:val="24"/>
                <w:szCs w:val="24"/>
              </w:rPr>
            </w:pPr>
            <w:r w:rsidRPr="00B95EC8">
              <w:rPr>
                <w:rFonts w:asciiTheme="majorHAnsi" w:eastAsia="Arial" w:hAnsiTheme="majorHAnsi" w:cstheme="majorHAnsi"/>
                <w:sz w:val="24"/>
                <w:szCs w:val="24"/>
              </w:rPr>
              <w:t>Over the course of the scheme, children develop their understanding of the following key disciplinary concepts:</w:t>
            </w:r>
          </w:p>
          <w:p w14:paraId="41D606B2" w14:textId="77777777" w:rsidR="00025020" w:rsidRPr="00B95EC8" w:rsidRDefault="004D17BB">
            <w:pPr>
              <w:jc w:val="both"/>
              <w:rPr>
                <w:rFonts w:asciiTheme="majorHAnsi" w:eastAsia="Arial" w:hAnsiTheme="majorHAnsi" w:cstheme="majorHAnsi"/>
                <w:sz w:val="24"/>
                <w:szCs w:val="24"/>
              </w:rPr>
            </w:pPr>
            <w:r w:rsidRPr="00B95EC8">
              <w:rPr>
                <w:rFonts w:asciiTheme="majorHAnsi" w:eastAsia="Arial" w:hAnsiTheme="majorHAnsi" w:cstheme="majorHAnsi"/>
                <w:sz w:val="24"/>
                <w:szCs w:val="24"/>
              </w:rPr>
              <w:t>• Change and continuity.</w:t>
            </w:r>
          </w:p>
          <w:p w14:paraId="4ACB9F99" w14:textId="77777777" w:rsidR="00025020" w:rsidRPr="00B95EC8" w:rsidRDefault="004D17BB">
            <w:pPr>
              <w:jc w:val="both"/>
              <w:rPr>
                <w:rFonts w:asciiTheme="majorHAnsi" w:eastAsia="Arial" w:hAnsiTheme="majorHAnsi" w:cstheme="majorHAnsi"/>
                <w:sz w:val="24"/>
                <w:szCs w:val="24"/>
              </w:rPr>
            </w:pPr>
            <w:r w:rsidRPr="00B95EC8">
              <w:rPr>
                <w:rFonts w:asciiTheme="majorHAnsi" w:eastAsia="Arial" w:hAnsiTheme="majorHAnsi" w:cstheme="majorHAnsi"/>
                <w:sz w:val="24"/>
                <w:szCs w:val="24"/>
              </w:rPr>
              <w:t>• Cause and consequence.</w:t>
            </w:r>
          </w:p>
          <w:p w14:paraId="00B68E9F" w14:textId="77777777"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t>• Similarities and differences.</w:t>
            </w:r>
          </w:p>
          <w:p w14:paraId="768A1BA9" w14:textId="77777777"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t>• Historical significance.</w:t>
            </w:r>
          </w:p>
          <w:p w14:paraId="2B54218D" w14:textId="77777777"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t>• Historical interpretations.</w:t>
            </w:r>
          </w:p>
          <w:p w14:paraId="5597E6AD" w14:textId="77777777"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t>• Sources of evidence.</w:t>
            </w:r>
          </w:p>
          <w:p w14:paraId="3F796D7D" w14:textId="47C31105"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lastRenderedPageBreak/>
              <w:t xml:space="preserve">These concepts will be encountered in different contexts during the study of local, British and world history. Accordingly, children will have varied opportunities to learn how historians use these skills to analyse the past and make judgements. They will confidently develop and use their own historical skill set. </w:t>
            </w:r>
          </w:p>
          <w:p w14:paraId="306A2ACE" w14:textId="77777777" w:rsidR="00025020" w:rsidRPr="00B95EC8" w:rsidRDefault="00025020">
            <w:pPr>
              <w:rPr>
                <w:rFonts w:asciiTheme="majorHAnsi" w:eastAsia="Arial" w:hAnsiTheme="majorHAnsi" w:cstheme="majorHAnsi"/>
                <w:sz w:val="24"/>
                <w:szCs w:val="24"/>
              </w:rPr>
            </w:pPr>
          </w:p>
          <w:p w14:paraId="73F8E4DE" w14:textId="355051B6" w:rsidR="00025020" w:rsidRPr="00B95EC8" w:rsidRDefault="004D17BB">
            <w:pPr>
              <w:rPr>
                <w:rFonts w:asciiTheme="majorHAnsi" w:eastAsia="Arial" w:hAnsiTheme="majorHAnsi" w:cstheme="majorHAnsi"/>
                <w:sz w:val="24"/>
                <w:szCs w:val="24"/>
              </w:rPr>
            </w:pPr>
            <w:r w:rsidRPr="00B95EC8">
              <w:rPr>
                <w:rFonts w:asciiTheme="majorHAnsi" w:eastAsia="Arial" w:hAnsiTheme="majorHAnsi" w:cstheme="majorHAnsi"/>
                <w:sz w:val="24"/>
                <w:szCs w:val="24"/>
              </w:rPr>
              <w:t xml:space="preserve">Substantive concepts such as power, trade, invasion and settlement, are introduced in Key </w:t>
            </w:r>
            <w:r w:rsidR="00F30985" w:rsidRPr="00B95EC8">
              <w:rPr>
                <w:rFonts w:asciiTheme="majorHAnsi" w:eastAsia="Arial" w:hAnsiTheme="majorHAnsi" w:cstheme="majorHAnsi"/>
                <w:sz w:val="24"/>
                <w:szCs w:val="24"/>
              </w:rPr>
              <w:t>S</w:t>
            </w:r>
            <w:r w:rsidRPr="00B95EC8">
              <w:rPr>
                <w:rFonts w:asciiTheme="majorHAnsi" w:eastAsia="Arial" w:hAnsiTheme="majorHAnsi" w:cstheme="majorHAnsi"/>
                <w:sz w:val="24"/>
                <w:szCs w:val="24"/>
              </w:rPr>
              <w:t xml:space="preserve">tage 1, clearly identified in Lower </w:t>
            </w:r>
            <w:r w:rsidR="00F30985" w:rsidRPr="00B95EC8">
              <w:rPr>
                <w:rFonts w:asciiTheme="majorHAnsi" w:eastAsia="Arial" w:hAnsiTheme="majorHAnsi" w:cstheme="majorHAnsi"/>
                <w:sz w:val="24"/>
                <w:szCs w:val="24"/>
              </w:rPr>
              <w:t>K</w:t>
            </w:r>
            <w:r w:rsidRPr="00B95EC8">
              <w:rPr>
                <w:rFonts w:asciiTheme="majorHAnsi" w:eastAsia="Arial" w:hAnsiTheme="majorHAnsi" w:cstheme="majorHAnsi"/>
                <w:sz w:val="24"/>
                <w:szCs w:val="24"/>
              </w:rPr>
              <w:t xml:space="preserve">ey </w:t>
            </w:r>
            <w:r w:rsidR="00F30985" w:rsidRPr="00B95EC8">
              <w:rPr>
                <w:rFonts w:asciiTheme="majorHAnsi" w:eastAsia="Arial" w:hAnsiTheme="majorHAnsi" w:cstheme="majorHAnsi"/>
                <w:sz w:val="24"/>
                <w:szCs w:val="24"/>
              </w:rPr>
              <w:t>S</w:t>
            </w:r>
            <w:r w:rsidRPr="00B95EC8">
              <w:rPr>
                <w:rFonts w:asciiTheme="majorHAnsi" w:eastAsia="Arial" w:hAnsiTheme="majorHAnsi" w:cstheme="majorHAnsi"/>
                <w:sz w:val="24"/>
                <w:szCs w:val="24"/>
              </w:rPr>
              <w:t xml:space="preserve">tage 2 and revisited in Upper </w:t>
            </w:r>
            <w:r w:rsidR="00F30985" w:rsidRPr="00B95EC8">
              <w:rPr>
                <w:rFonts w:asciiTheme="majorHAnsi" w:eastAsia="Arial" w:hAnsiTheme="majorHAnsi" w:cstheme="majorHAnsi"/>
                <w:sz w:val="24"/>
                <w:szCs w:val="24"/>
              </w:rPr>
              <w:t>K</w:t>
            </w:r>
            <w:r w:rsidRPr="00B95EC8">
              <w:rPr>
                <w:rFonts w:asciiTheme="majorHAnsi" w:eastAsia="Arial" w:hAnsiTheme="majorHAnsi" w:cstheme="majorHAnsi"/>
                <w:sz w:val="24"/>
                <w:szCs w:val="24"/>
              </w:rPr>
              <w:t xml:space="preserve">ey </w:t>
            </w:r>
            <w:r w:rsidR="00F30985" w:rsidRPr="00B95EC8">
              <w:rPr>
                <w:rFonts w:asciiTheme="majorHAnsi" w:eastAsia="Arial" w:hAnsiTheme="majorHAnsi" w:cstheme="majorHAnsi"/>
                <w:sz w:val="24"/>
                <w:szCs w:val="24"/>
              </w:rPr>
              <w:t>S</w:t>
            </w:r>
            <w:r w:rsidRPr="00B95EC8">
              <w:rPr>
                <w:rFonts w:asciiTheme="majorHAnsi" w:eastAsia="Arial" w:hAnsiTheme="majorHAnsi" w:cstheme="majorHAnsi"/>
                <w:sz w:val="24"/>
                <w:szCs w:val="24"/>
              </w:rPr>
              <w:t xml:space="preserve">tage 2 </w:t>
            </w:r>
            <w:hyperlink r:id="rId16">
              <w:r w:rsidRPr="00B95EC8">
                <w:rPr>
                  <w:rFonts w:asciiTheme="majorHAnsi" w:eastAsia="Arial" w:hAnsiTheme="majorHAnsi" w:cstheme="majorHAnsi"/>
                  <w:sz w:val="24"/>
                  <w:szCs w:val="24"/>
                  <w:u w:val="single"/>
                </w:rPr>
                <w:t>(see Progression of skills and knowledge)</w:t>
              </w:r>
            </w:hyperlink>
            <w:r w:rsidRPr="00B95EC8">
              <w:rPr>
                <w:rFonts w:asciiTheme="majorHAnsi" w:eastAsia="Arial" w:hAnsiTheme="majorHAnsi" w:cstheme="majorHAnsi"/>
                <w:sz w:val="24"/>
                <w:szCs w:val="24"/>
              </w:rPr>
              <w:t xml:space="preserve"> allowing knowledge of these key concepts to grow. These concepts are returned to in different contexts, meaning that pupils begin to develop an understanding of these abstract themes which are crucial to their future learning in History.</w:t>
            </w:r>
          </w:p>
          <w:p w14:paraId="16BBFDD9" w14:textId="77777777" w:rsidR="00025020" w:rsidRPr="00B95EC8" w:rsidRDefault="00025020">
            <w:pPr>
              <w:jc w:val="both"/>
              <w:rPr>
                <w:rFonts w:asciiTheme="majorHAnsi" w:eastAsia="Arial" w:hAnsiTheme="majorHAnsi" w:cstheme="majorHAnsi"/>
                <w:sz w:val="24"/>
                <w:szCs w:val="24"/>
              </w:rPr>
            </w:pPr>
          </w:p>
          <w:p w14:paraId="45062A73" w14:textId="77777777" w:rsidR="00025020" w:rsidRPr="00B95EC8" w:rsidRDefault="004D17BB">
            <w:pPr>
              <w:jc w:val="both"/>
              <w:rPr>
                <w:rFonts w:asciiTheme="majorHAnsi" w:eastAsia="Arial" w:hAnsiTheme="majorHAnsi" w:cstheme="majorHAnsi"/>
                <w:sz w:val="24"/>
                <w:szCs w:val="24"/>
              </w:rPr>
            </w:pPr>
            <w:r w:rsidRPr="00B95EC8">
              <w:rPr>
                <w:rFonts w:asciiTheme="majorHAnsi" w:eastAsia="Arial" w:hAnsiTheme="majorHAnsi" w:cstheme="majorHAnsi"/>
                <w:sz w:val="24"/>
                <w:szCs w:val="24"/>
              </w:rPr>
              <w:t>History in Action videos explain the careers and work of those in history and heritage-related fields. Historians, archivists, archaeologists, museum curators, teachers and heritage experts discuss their love of history, how they became interested in the subject, how they got into their jobs and what their jobs involve.</w:t>
            </w:r>
          </w:p>
          <w:p w14:paraId="18975599" w14:textId="77777777" w:rsidR="00025020" w:rsidRPr="00B95EC8" w:rsidRDefault="00025020">
            <w:pPr>
              <w:jc w:val="both"/>
              <w:rPr>
                <w:rFonts w:asciiTheme="majorHAnsi" w:eastAsia="Arial" w:hAnsiTheme="majorHAnsi" w:cstheme="majorHAnsi"/>
                <w:sz w:val="24"/>
                <w:szCs w:val="24"/>
              </w:rPr>
            </w:pPr>
          </w:p>
          <w:p w14:paraId="00BB7D91" w14:textId="77777777" w:rsidR="00025020" w:rsidRPr="00B95EC8" w:rsidRDefault="004D17BB">
            <w:pPr>
              <w:jc w:val="both"/>
              <w:rPr>
                <w:rFonts w:asciiTheme="majorHAnsi" w:eastAsia="Arial" w:hAnsiTheme="majorHAnsi" w:cstheme="majorHAnsi"/>
                <w:sz w:val="24"/>
                <w:szCs w:val="24"/>
              </w:rPr>
            </w:pPr>
            <w:r w:rsidRPr="00B95EC8">
              <w:rPr>
                <w:rFonts w:asciiTheme="majorHAnsi" w:eastAsia="Arial" w:hAnsiTheme="majorHAnsi" w:cstheme="majorHAnsi"/>
                <w:sz w:val="24"/>
                <w:szCs w:val="24"/>
              </w:rPr>
              <w:t>Lessons are designed to be varied, engaging and hands-on, allowing children to experience the different aspects of an historical enquiry. In each lesson, children will participate in activities involving disciplinary and substantive concepts, developing their knowledge and understanding of Britain’s role in the past and that of the wider world. Children will develop their knowledge of concepts and chronology as well as their in-depth knowledge of the context being studied.</w:t>
            </w:r>
          </w:p>
          <w:p w14:paraId="33CCD2E2" w14:textId="77777777" w:rsidR="00025020" w:rsidRPr="00B95EC8" w:rsidRDefault="00025020">
            <w:pPr>
              <w:jc w:val="both"/>
              <w:rPr>
                <w:rFonts w:asciiTheme="majorHAnsi" w:eastAsia="Arial" w:hAnsiTheme="majorHAnsi" w:cstheme="majorHAnsi"/>
                <w:sz w:val="24"/>
                <w:szCs w:val="24"/>
              </w:rPr>
            </w:pPr>
          </w:p>
          <w:p w14:paraId="53C2EC36" w14:textId="77777777" w:rsidR="00025020" w:rsidRPr="00B95EC8" w:rsidRDefault="004D17BB">
            <w:pPr>
              <w:jc w:val="both"/>
              <w:rPr>
                <w:rFonts w:asciiTheme="majorHAnsi" w:eastAsia="Lato" w:hAnsiTheme="majorHAnsi" w:cstheme="majorHAnsi"/>
                <w:sz w:val="24"/>
                <w:szCs w:val="24"/>
              </w:rPr>
            </w:pPr>
            <w:r w:rsidRPr="00B95EC8">
              <w:rPr>
                <w:rFonts w:asciiTheme="majorHAnsi" w:eastAsia="Lato" w:hAnsiTheme="majorHAnsi" w:cstheme="majorHAnsi"/>
                <w:sz w:val="24"/>
                <w:szCs w:val="24"/>
              </w:rPr>
              <w:t>Differentiated guidance is available for every lesson to ensure that lessons can be accessed by all pupils and opportunities to stretch pupils’ learning are available when required. Knowledge organisers for each unit support pupils in building a foundation of factual knowledge by encouraging recall of key facts, concepts and vocabulary.</w:t>
            </w:r>
          </w:p>
          <w:p w14:paraId="77ECBD3A" w14:textId="77777777" w:rsidR="00025020" w:rsidRPr="00B95EC8" w:rsidRDefault="00025020">
            <w:pPr>
              <w:jc w:val="both"/>
              <w:rPr>
                <w:rFonts w:asciiTheme="majorHAnsi" w:eastAsia="Lato" w:hAnsiTheme="majorHAnsi" w:cstheme="majorHAnsi"/>
                <w:sz w:val="24"/>
                <w:szCs w:val="24"/>
              </w:rPr>
            </w:pPr>
          </w:p>
          <w:p w14:paraId="2910EAD2" w14:textId="77777777" w:rsidR="00025020" w:rsidRDefault="004D17BB">
            <w:pPr>
              <w:jc w:val="both"/>
              <w:rPr>
                <w:rFonts w:asciiTheme="majorHAnsi" w:eastAsia="Lato" w:hAnsiTheme="majorHAnsi" w:cstheme="majorHAnsi"/>
                <w:sz w:val="24"/>
                <w:szCs w:val="24"/>
              </w:rPr>
            </w:pPr>
            <w:r w:rsidRPr="00B95EC8">
              <w:rPr>
                <w:rFonts w:asciiTheme="majorHAnsi" w:eastAsia="Lato" w:hAnsiTheme="majorHAnsi" w:cstheme="majorHAnsi"/>
                <w:sz w:val="24"/>
                <w:szCs w:val="24"/>
              </w:rPr>
              <w:t xml:space="preserve">Strong subject knowledge is vital for staff to be able to deliver a </w:t>
            </w:r>
            <w:proofErr w:type="gramStart"/>
            <w:r w:rsidRPr="00B95EC8">
              <w:rPr>
                <w:rFonts w:asciiTheme="majorHAnsi" w:eastAsia="Lato" w:hAnsiTheme="majorHAnsi" w:cstheme="majorHAnsi"/>
                <w:sz w:val="24"/>
                <w:szCs w:val="24"/>
              </w:rPr>
              <w:t>highly-effective</w:t>
            </w:r>
            <w:proofErr w:type="gramEnd"/>
            <w:r w:rsidRPr="00B95EC8">
              <w:rPr>
                <w:rFonts w:asciiTheme="majorHAnsi" w:eastAsia="Lato" w:hAnsiTheme="majorHAnsi" w:cstheme="majorHAnsi"/>
                <w:sz w:val="24"/>
                <w:szCs w:val="24"/>
              </w:rPr>
              <w:t xml:space="preserve"> and robust history curriculum and the integrated CPD allows them to do just that. Each unit of lessons focuses on the key subject knowledge needed to deliver the curriculum, making links with prior learning and identifying possible misconceptions. Kapow has been created with the understanding that many teachers do not feel confident delivering the History curriculum and every effort has been made to ensure that they feel supported to deliver lessons of a high standard.</w:t>
            </w:r>
          </w:p>
          <w:p w14:paraId="5EC32EC6" w14:textId="77777777" w:rsidR="00B95EC8" w:rsidRDefault="00B95EC8">
            <w:pPr>
              <w:jc w:val="both"/>
              <w:rPr>
                <w:rFonts w:asciiTheme="majorHAnsi" w:eastAsia="Lato" w:hAnsiTheme="majorHAnsi" w:cstheme="majorHAnsi"/>
                <w:sz w:val="24"/>
                <w:szCs w:val="24"/>
              </w:rPr>
            </w:pPr>
          </w:p>
          <w:p w14:paraId="502447EA" w14:textId="77777777" w:rsidR="00B95EC8" w:rsidRPr="00B95EC8" w:rsidRDefault="00B95EC8">
            <w:pPr>
              <w:jc w:val="both"/>
              <w:rPr>
                <w:rFonts w:asciiTheme="majorHAnsi" w:eastAsia="Lato" w:hAnsiTheme="majorHAnsi" w:cstheme="majorHAnsi"/>
                <w:sz w:val="24"/>
                <w:szCs w:val="24"/>
              </w:rPr>
            </w:pPr>
          </w:p>
        </w:tc>
      </w:tr>
    </w:tbl>
    <w:p w14:paraId="47E1845D" w14:textId="77777777" w:rsidR="00025020" w:rsidRDefault="00025020">
      <w:pPr>
        <w:jc w:val="center"/>
        <w:rPr>
          <w:rFonts w:ascii="Arial" w:eastAsia="Arial" w:hAnsi="Arial" w:cs="Arial"/>
          <w:sz w:val="24"/>
          <w:szCs w:val="24"/>
        </w:rPr>
      </w:pPr>
    </w:p>
    <w:p w14:paraId="319FC112" w14:textId="77777777" w:rsidR="00025020" w:rsidRDefault="00025020">
      <w:pPr>
        <w:jc w:val="center"/>
        <w:rPr>
          <w:rFonts w:ascii="Arial" w:eastAsia="Arial" w:hAnsi="Arial" w:cs="Arial"/>
          <w:sz w:val="24"/>
          <w:szCs w:val="24"/>
        </w:rPr>
      </w:pPr>
    </w:p>
    <w:p w14:paraId="58BEAED9" w14:textId="77777777" w:rsidR="00025020" w:rsidRDefault="00025020">
      <w:pPr>
        <w:jc w:val="center"/>
        <w:rPr>
          <w:rFonts w:ascii="Arial" w:eastAsia="Arial" w:hAnsi="Arial" w:cs="Arial"/>
          <w:sz w:val="24"/>
          <w:szCs w:val="24"/>
        </w:rPr>
      </w:pPr>
    </w:p>
    <w:p w14:paraId="1AF76D18" w14:textId="77777777" w:rsidR="00B95EC8" w:rsidRDefault="00B95EC8">
      <w:pPr>
        <w:jc w:val="center"/>
        <w:rPr>
          <w:rFonts w:ascii="Arial" w:eastAsia="Arial" w:hAnsi="Arial" w:cs="Arial"/>
          <w:sz w:val="24"/>
          <w:szCs w:val="24"/>
        </w:rPr>
      </w:pPr>
    </w:p>
    <w:tbl>
      <w:tblPr>
        <w:tblStyle w:val="a4"/>
        <w:tblW w:w="153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388"/>
      </w:tblGrid>
      <w:tr w:rsidR="00025020" w14:paraId="7D07590D" w14:textId="77777777" w:rsidTr="009947D1">
        <w:tc>
          <w:tcPr>
            <w:tcW w:w="15388" w:type="dxa"/>
            <w:shd w:val="clear" w:color="auto" w:fill="00B0F0"/>
          </w:tcPr>
          <w:p w14:paraId="26469679" w14:textId="77777777" w:rsidR="00025020" w:rsidRPr="004D17BB" w:rsidRDefault="004D17BB">
            <w:pPr>
              <w:jc w:val="center"/>
              <w:rPr>
                <w:rFonts w:asciiTheme="majorHAnsi" w:eastAsia="Arial" w:hAnsiTheme="majorHAnsi" w:cstheme="majorHAnsi"/>
                <w:b/>
                <w:color w:val="FF0000"/>
                <w:sz w:val="24"/>
                <w:szCs w:val="24"/>
              </w:rPr>
            </w:pPr>
            <w:r w:rsidRPr="00060330">
              <w:rPr>
                <w:rFonts w:asciiTheme="majorHAnsi" w:eastAsia="Arial" w:hAnsiTheme="majorHAnsi" w:cstheme="majorHAnsi"/>
                <w:b/>
                <w:sz w:val="24"/>
                <w:szCs w:val="24"/>
              </w:rPr>
              <w:lastRenderedPageBreak/>
              <w:t xml:space="preserve">IMPACT </w:t>
            </w:r>
          </w:p>
        </w:tc>
      </w:tr>
      <w:tr w:rsidR="00025020" w14:paraId="640CAAFD" w14:textId="77777777">
        <w:trPr>
          <w:trHeight w:val="983"/>
        </w:trPr>
        <w:tc>
          <w:tcPr>
            <w:tcW w:w="15388" w:type="dxa"/>
          </w:tcPr>
          <w:p w14:paraId="3C99B6F6" w14:textId="6F10D374" w:rsidR="008B44A9" w:rsidRPr="00060330" w:rsidRDefault="008B44A9" w:rsidP="008B44A9">
            <w:pPr>
              <w:pStyle w:val="NoSpacing"/>
              <w:rPr>
                <w:rFonts w:asciiTheme="majorHAnsi" w:hAnsiTheme="majorHAnsi"/>
                <w:sz w:val="24"/>
                <w:szCs w:val="24"/>
              </w:rPr>
            </w:pPr>
            <w:r w:rsidRPr="00060330">
              <w:rPr>
                <w:rFonts w:asciiTheme="majorHAnsi" w:hAnsiTheme="majorHAnsi"/>
                <w:sz w:val="24"/>
                <w:szCs w:val="24"/>
              </w:rPr>
              <w:t>Chil</w:t>
            </w:r>
            <w:r w:rsidR="00794DE0" w:rsidRPr="00060330">
              <w:rPr>
                <w:rFonts w:asciiTheme="majorHAnsi" w:hAnsiTheme="majorHAnsi"/>
                <w:sz w:val="24"/>
                <w:szCs w:val="24"/>
              </w:rPr>
              <w:t>dren will:</w:t>
            </w:r>
          </w:p>
          <w:p w14:paraId="1DF0314D" w14:textId="4CF05FD8" w:rsidR="00025020" w:rsidRPr="00060330" w:rsidRDefault="004D17BB" w:rsidP="004D17BB">
            <w:pPr>
              <w:pStyle w:val="NoSpacing"/>
              <w:numPr>
                <w:ilvl w:val="0"/>
                <w:numId w:val="5"/>
              </w:numPr>
              <w:ind w:left="360"/>
              <w:rPr>
                <w:rFonts w:asciiTheme="majorHAnsi" w:hAnsiTheme="majorHAnsi"/>
                <w:sz w:val="24"/>
                <w:szCs w:val="24"/>
              </w:rPr>
            </w:pPr>
            <w:r w:rsidRPr="00060330">
              <w:rPr>
                <w:rFonts w:asciiTheme="majorHAnsi" w:hAnsiTheme="majorHAnsi"/>
                <w:sz w:val="24"/>
                <w:szCs w:val="24"/>
              </w:rPr>
              <w:t>Know and understand the history of Britain, how people’s lives have shaped this nation and how Britain has influenced and been influenced by the wider world.</w:t>
            </w:r>
          </w:p>
          <w:p w14:paraId="22A007E7" w14:textId="77777777" w:rsidR="00025020" w:rsidRPr="00060330" w:rsidRDefault="004D17BB" w:rsidP="004D17BB">
            <w:pPr>
              <w:numPr>
                <w:ilvl w:val="0"/>
                <w:numId w:val="5"/>
              </w:numPr>
              <w:pBdr>
                <w:top w:val="nil"/>
                <w:left w:val="nil"/>
                <w:bottom w:val="nil"/>
                <w:right w:val="nil"/>
                <w:between w:val="nil"/>
              </w:pBdr>
              <w:ind w:left="360"/>
              <w:rPr>
                <w:rFonts w:asciiTheme="majorHAnsi" w:eastAsia="Arial" w:hAnsiTheme="majorHAnsi" w:cstheme="majorHAnsi"/>
                <w:sz w:val="24"/>
                <w:szCs w:val="24"/>
              </w:rPr>
            </w:pPr>
            <w:r w:rsidRPr="00060330">
              <w:rPr>
                <w:rFonts w:asciiTheme="majorHAnsi" w:eastAsia="Arial" w:hAnsiTheme="majorHAnsi" w:cstheme="majorHAnsi"/>
                <w:sz w:val="24"/>
                <w:szCs w:val="24"/>
              </w:rPr>
              <w:t>Develop an understanding of the history of the wider world, including ancient civilisations, empires, non-European societies and the achievements of mankind.</w:t>
            </w:r>
          </w:p>
          <w:p w14:paraId="705BF3D8"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060330">
              <w:rPr>
                <w:rFonts w:asciiTheme="majorHAnsi" w:eastAsia="Arial" w:hAnsiTheme="majorHAnsi" w:cstheme="majorHAnsi"/>
                <w:sz w:val="24"/>
                <w:szCs w:val="24"/>
              </w:rPr>
              <w:t xml:space="preserve">Develop a </w:t>
            </w:r>
            <w:proofErr w:type="gramStart"/>
            <w:r w:rsidRPr="00355B19">
              <w:rPr>
                <w:rFonts w:asciiTheme="majorHAnsi" w:eastAsia="Arial" w:hAnsiTheme="majorHAnsi" w:cstheme="majorHAnsi"/>
                <w:sz w:val="24"/>
                <w:szCs w:val="24"/>
              </w:rPr>
              <w:t>historically-grounded</w:t>
            </w:r>
            <w:proofErr w:type="gramEnd"/>
            <w:r w:rsidRPr="00355B19">
              <w:rPr>
                <w:rFonts w:asciiTheme="majorHAnsi" w:eastAsia="Arial" w:hAnsiTheme="majorHAnsi" w:cstheme="majorHAnsi"/>
                <w:sz w:val="24"/>
                <w:szCs w:val="24"/>
              </w:rPr>
              <w:t xml:space="preserve"> understanding of substantive concepts - power, invasion, settlement and migration, civilisation, religion, trade, achievements of mankind and society.</w:t>
            </w:r>
          </w:p>
          <w:p w14:paraId="12A697E3" w14:textId="19E6B32F" w:rsidR="00025020" w:rsidRPr="00355B19" w:rsidRDefault="00355B19">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U</w:t>
            </w:r>
            <w:r w:rsidR="004D17BB" w:rsidRPr="00355B19">
              <w:rPr>
                <w:rFonts w:asciiTheme="majorHAnsi" w:eastAsia="Arial" w:hAnsiTheme="majorHAnsi" w:cstheme="majorHAnsi"/>
                <w:sz w:val="24"/>
                <w:szCs w:val="24"/>
              </w:rPr>
              <w:t xml:space="preserve">se newly acquired vocabulary to interpret and convey their understanding of the </w:t>
            </w:r>
            <w:proofErr w:type="gramStart"/>
            <w:r w:rsidR="004D17BB" w:rsidRPr="00355B19">
              <w:rPr>
                <w:rFonts w:asciiTheme="majorHAnsi" w:eastAsia="Arial" w:hAnsiTheme="majorHAnsi" w:cstheme="majorHAnsi"/>
                <w:sz w:val="24"/>
                <w:szCs w:val="24"/>
              </w:rPr>
              <w:t>past</w:t>
            </w:r>
            <w:proofErr w:type="gramEnd"/>
          </w:p>
          <w:p w14:paraId="1C1DA108" w14:textId="468643D0" w:rsidR="00025020" w:rsidRPr="00355B19" w:rsidRDefault="00355B19">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B</w:t>
            </w:r>
            <w:r w:rsidR="004D17BB" w:rsidRPr="00355B19">
              <w:rPr>
                <w:rFonts w:asciiTheme="majorHAnsi" w:eastAsia="Arial" w:hAnsiTheme="majorHAnsi" w:cstheme="majorHAnsi"/>
                <w:sz w:val="24"/>
                <w:szCs w:val="24"/>
              </w:rPr>
              <w:t>e increasingly aware of how historical events have shaped the world that they currently live in</w:t>
            </w:r>
          </w:p>
          <w:p w14:paraId="110D9C8B" w14:textId="23782FD8" w:rsidR="00025020" w:rsidRPr="00355B19" w:rsidRDefault="00355B19">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B</w:t>
            </w:r>
            <w:r w:rsidR="004D17BB" w:rsidRPr="00355B19">
              <w:rPr>
                <w:rFonts w:asciiTheme="majorHAnsi" w:eastAsia="Arial" w:hAnsiTheme="majorHAnsi" w:cstheme="majorHAnsi"/>
                <w:sz w:val="24"/>
                <w:szCs w:val="24"/>
              </w:rPr>
              <w:t xml:space="preserve">e able to retain prior-learning and explicitly make connections between what they have previously learned and what they are currently </w:t>
            </w:r>
            <w:proofErr w:type="gramStart"/>
            <w:r w:rsidR="004D17BB" w:rsidRPr="00355B19">
              <w:rPr>
                <w:rFonts w:asciiTheme="majorHAnsi" w:eastAsia="Arial" w:hAnsiTheme="majorHAnsi" w:cstheme="majorHAnsi"/>
                <w:sz w:val="24"/>
                <w:szCs w:val="24"/>
              </w:rPr>
              <w:t>learning</w:t>
            </w:r>
            <w:proofErr w:type="gramEnd"/>
          </w:p>
          <w:p w14:paraId="475665D3"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Form historical arguments based on cause and effect, consequence, continuity and change, similarity and differences.</w:t>
            </w:r>
          </w:p>
          <w:p w14:paraId="588D1C87"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Have an appreciation for significant individuals, inventions and events that impact our world both in history and from the present day.</w:t>
            </w:r>
          </w:p>
          <w:p w14:paraId="388C4ED2"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Understand how historians learn about the past and construct accounts.</w:t>
            </w:r>
          </w:p>
          <w:p w14:paraId="79B897B7"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 xml:space="preserve">Ask </w:t>
            </w:r>
            <w:proofErr w:type="gramStart"/>
            <w:r w:rsidRPr="00355B19">
              <w:rPr>
                <w:rFonts w:asciiTheme="majorHAnsi" w:eastAsia="Arial" w:hAnsiTheme="majorHAnsi" w:cstheme="majorHAnsi"/>
                <w:sz w:val="24"/>
                <w:szCs w:val="24"/>
              </w:rPr>
              <w:t>historically-valid</w:t>
            </w:r>
            <w:proofErr w:type="gramEnd"/>
            <w:r w:rsidRPr="00355B19">
              <w:rPr>
                <w:rFonts w:asciiTheme="majorHAnsi" w:eastAsia="Arial" w:hAnsiTheme="majorHAnsi" w:cstheme="majorHAnsi"/>
                <w:sz w:val="24"/>
                <w:szCs w:val="24"/>
              </w:rPr>
              <w:t xml:space="preserve"> questions through an enquiry-based approach to learning to create structured accounts.</w:t>
            </w:r>
          </w:p>
          <w:p w14:paraId="39A147FC"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Explain how and why interpretations of the past have been constructed using evidence.</w:t>
            </w:r>
          </w:p>
          <w:p w14:paraId="7B5355CD"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Make connections between historical concepts and timescales.</w:t>
            </w:r>
          </w:p>
          <w:p w14:paraId="470F8FB6" w14:textId="77777777" w:rsidR="00025020" w:rsidRPr="00355B19" w:rsidRDefault="004D17BB">
            <w:pPr>
              <w:numPr>
                <w:ilvl w:val="0"/>
                <w:numId w:val="1"/>
              </w:numPr>
              <w:pBdr>
                <w:top w:val="nil"/>
                <w:left w:val="nil"/>
                <w:bottom w:val="nil"/>
                <w:right w:val="nil"/>
                <w:between w:val="nil"/>
              </w:pBdr>
              <w:ind w:left="357" w:hanging="357"/>
              <w:rPr>
                <w:rFonts w:asciiTheme="majorHAnsi" w:eastAsia="Arial" w:hAnsiTheme="majorHAnsi" w:cstheme="majorHAnsi"/>
                <w:sz w:val="24"/>
                <w:szCs w:val="24"/>
              </w:rPr>
            </w:pPr>
            <w:r w:rsidRPr="00355B19">
              <w:rPr>
                <w:rFonts w:asciiTheme="majorHAnsi" w:eastAsia="Arial" w:hAnsiTheme="majorHAnsi" w:cstheme="majorHAnsi"/>
                <w:sz w:val="24"/>
                <w:szCs w:val="24"/>
              </w:rPr>
              <w:t xml:space="preserve">Meet the end of key stage expectations outlined in the National curriculum for </w:t>
            </w:r>
            <w:proofErr w:type="gramStart"/>
            <w:r w:rsidRPr="00355B19">
              <w:rPr>
                <w:rFonts w:asciiTheme="majorHAnsi" w:eastAsia="Arial" w:hAnsiTheme="majorHAnsi" w:cstheme="majorHAnsi"/>
                <w:sz w:val="24"/>
                <w:szCs w:val="24"/>
              </w:rPr>
              <w:t>History</w:t>
            </w:r>
            <w:proofErr w:type="gramEnd"/>
          </w:p>
          <w:p w14:paraId="3B0904DF" w14:textId="77777777" w:rsidR="00025020" w:rsidRPr="004D17BB" w:rsidRDefault="00025020">
            <w:pPr>
              <w:pBdr>
                <w:top w:val="nil"/>
                <w:left w:val="nil"/>
                <w:bottom w:val="nil"/>
                <w:right w:val="nil"/>
                <w:between w:val="nil"/>
              </w:pBdr>
              <w:rPr>
                <w:rFonts w:asciiTheme="majorHAnsi" w:eastAsia="Arial" w:hAnsiTheme="majorHAnsi" w:cstheme="majorHAnsi"/>
                <w:color w:val="FF0000"/>
                <w:sz w:val="24"/>
                <w:szCs w:val="24"/>
              </w:rPr>
            </w:pPr>
          </w:p>
        </w:tc>
      </w:tr>
      <w:tr w:rsidR="00025020" w14:paraId="713F7A4B" w14:textId="77777777" w:rsidTr="004D17BB">
        <w:trPr>
          <w:trHeight w:val="416"/>
        </w:trPr>
        <w:tc>
          <w:tcPr>
            <w:tcW w:w="15388" w:type="dxa"/>
          </w:tcPr>
          <w:p w14:paraId="55088CCB" w14:textId="77777777" w:rsidR="00025020" w:rsidRPr="00E54571" w:rsidRDefault="004D17BB" w:rsidP="009947D1">
            <w:pPr>
              <w:pBdr>
                <w:top w:val="nil"/>
                <w:left w:val="nil"/>
                <w:bottom w:val="nil"/>
                <w:right w:val="nil"/>
                <w:between w:val="nil"/>
              </w:pBdr>
              <w:jc w:val="center"/>
              <w:rPr>
                <w:rFonts w:asciiTheme="majorHAnsi" w:eastAsia="Arial" w:hAnsiTheme="majorHAnsi" w:cs="Arial"/>
                <w:b/>
                <w:sz w:val="24"/>
                <w:szCs w:val="24"/>
                <w:u w:val="single"/>
              </w:rPr>
            </w:pPr>
            <w:r w:rsidRPr="00E54571">
              <w:rPr>
                <w:rFonts w:asciiTheme="majorHAnsi" w:eastAsia="Arial" w:hAnsiTheme="majorHAnsi" w:cs="Arial"/>
                <w:b/>
                <w:sz w:val="24"/>
                <w:szCs w:val="24"/>
                <w:u w:val="single"/>
              </w:rPr>
              <w:t>Assessment in History</w:t>
            </w:r>
          </w:p>
          <w:p w14:paraId="440E1C44" w14:textId="77777777" w:rsidR="00025020" w:rsidRPr="000B1DAD" w:rsidRDefault="004D17BB">
            <w:pPr>
              <w:pBdr>
                <w:top w:val="nil"/>
                <w:left w:val="nil"/>
                <w:bottom w:val="nil"/>
                <w:right w:val="nil"/>
                <w:between w:val="nil"/>
              </w:pBdr>
              <w:rPr>
                <w:rFonts w:asciiTheme="majorHAnsi" w:eastAsia="Arial" w:hAnsiTheme="majorHAnsi" w:cs="Arial"/>
                <w:sz w:val="24"/>
                <w:szCs w:val="24"/>
                <w:u w:val="single"/>
              </w:rPr>
            </w:pPr>
            <w:r w:rsidRPr="000B1DAD">
              <w:rPr>
                <w:rFonts w:asciiTheme="majorHAnsi" w:eastAsia="Arial" w:hAnsiTheme="majorHAnsi" w:cs="Arial"/>
                <w:sz w:val="24"/>
                <w:szCs w:val="24"/>
                <w:u w:val="single"/>
              </w:rPr>
              <w:t>Formative assessment</w:t>
            </w:r>
          </w:p>
          <w:p w14:paraId="6C5F3258" w14:textId="7662D190" w:rsidR="00025020" w:rsidRPr="000B1DAD" w:rsidRDefault="004D17BB">
            <w:pPr>
              <w:pBdr>
                <w:top w:val="nil"/>
                <w:left w:val="nil"/>
                <w:bottom w:val="nil"/>
                <w:right w:val="nil"/>
                <w:between w:val="nil"/>
              </w:pBdr>
              <w:rPr>
                <w:rFonts w:asciiTheme="majorHAnsi" w:eastAsia="Arial" w:hAnsiTheme="majorHAnsi" w:cs="Arial"/>
                <w:sz w:val="24"/>
                <w:szCs w:val="24"/>
              </w:rPr>
            </w:pPr>
            <w:r w:rsidRPr="000B1DAD">
              <w:rPr>
                <w:rFonts w:asciiTheme="majorHAnsi" w:eastAsia="Arial" w:hAnsiTheme="majorHAnsi" w:cs="Arial"/>
                <w:sz w:val="24"/>
                <w:szCs w:val="24"/>
              </w:rPr>
              <w:t xml:space="preserve">Each lesson contains the ‘Assessing progress and understanding’ section which helps teachers to identify those pupils who are secure in their learning. </w:t>
            </w:r>
          </w:p>
          <w:p w14:paraId="1B1B4B6A" w14:textId="77777777" w:rsidR="00025020" w:rsidRPr="004A211B" w:rsidRDefault="004D17BB">
            <w:pPr>
              <w:pBdr>
                <w:top w:val="nil"/>
                <w:left w:val="nil"/>
                <w:bottom w:val="nil"/>
                <w:right w:val="nil"/>
                <w:between w:val="nil"/>
              </w:pBdr>
              <w:rPr>
                <w:rFonts w:asciiTheme="majorHAnsi" w:eastAsia="Arial" w:hAnsiTheme="majorHAnsi" w:cs="Arial"/>
                <w:sz w:val="24"/>
                <w:szCs w:val="24"/>
                <w:u w:val="single"/>
              </w:rPr>
            </w:pPr>
            <w:r w:rsidRPr="004A211B">
              <w:rPr>
                <w:rFonts w:asciiTheme="majorHAnsi" w:eastAsia="Arial" w:hAnsiTheme="majorHAnsi" w:cs="Arial"/>
                <w:sz w:val="24"/>
                <w:szCs w:val="24"/>
                <w:u w:val="single"/>
              </w:rPr>
              <w:t>Summative assessment</w:t>
            </w:r>
          </w:p>
          <w:p w14:paraId="0128D54A" w14:textId="54C1D3C3" w:rsidR="00025020" w:rsidRPr="004A211B" w:rsidRDefault="004D17BB">
            <w:pPr>
              <w:pBdr>
                <w:top w:val="nil"/>
                <w:left w:val="nil"/>
                <w:bottom w:val="nil"/>
                <w:right w:val="nil"/>
                <w:between w:val="nil"/>
              </w:pBdr>
              <w:rPr>
                <w:rFonts w:asciiTheme="majorHAnsi" w:eastAsia="Arial" w:hAnsiTheme="majorHAnsi" w:cs="Arial"/>
                <w:sz w:val="24"/>
                <w:szCs w:val="24"/>
              </w:rPr>
            </w:pPr>
            <w:r w:rsidRPr="004A211B">
              <w:rPr>
                <w:rFonts w:asciiTheme="majorHAnsi" w:eastAsia="Arial" w:hAnsiTheme="majorHAnsi" w:cs="Arial"/>
                <w:sz w:val="24"/>
                <w:szCs w:val="24"/>
              </w:rPr>
              <w:t xml:space="preserve">The disciplinary strands are assessed using a Skills catcher at the end of each unit. This requires children to draw upon their disciplinary knowledge </w:t>
            </w:r>
            <w:proofErr w:type="gramStart"/>
            <w:r w:rsidRPr="004A211B">
              <w:rPr>
                <w:rFonts w:asciiTheme="majorHAnsi" w:eastAsia="Arial" w:hAnsiTheme="majorHAnsi" w:cs="Arial"/>
                <w:sz w:val="24"/>
                <w:szCs w:val="24"/>
              </w:rPr>
              <w:t>in order to</w:t>
            </w:r>
            <w:proofErr w:type="gramEnd"/>
            <w:r w:rsidRPr="004A211B">
              <w:rPr>
                <w:rFonts w:asciiTheme="majorHAnsi" w:eastAsia="Arial" w:hAnsiTheme="majorHAnsi" w:cs="Arial"/>
                <w:sz w:val="24"/>
                <w:szCs w:val="24"/>
              </w:rPr>
              <w:t xml:space="preserve"> respond to an outcome task. Each disciplinary concept is assessed at least once by the end of Key stage 1 and once by the end of Key stage 2 using historical enquiry skills. Skills catchers provide teachers with a record of summative assessment as evidence of progression from Key stage 1 to Key stage 2. </w:t>
            </w:r>
          </w:p>
          <w:p w14:paraId="6C1BDE45" w14:textId="77777777" w:rsidR="00025020" w:rsidRDefault="004D17BB">
            <w:pPr>
              <w:pBdr>
                <w:top w:val="nil"/>
                <w:left w:val="nil"/>
                <w:bottom w:val="nil"/>
                <w:right w:val="nil"/>
                <w:between w:val="nil"/>
              </w:pBdr>
              <w:rPr>
                <w:rFonts w:asciiTheme="majorHAnsi" w:eastAsia="Arial" w:hAnsiTheme="majorHAnsi" w:cs="Arial"/>
                <w:sz w:val="24"/>
                <w:szCs w:val="24"/>
              </w:rPr>
            </w:pPr>
            <w:bookmarkStart w:id="4" w:name="_heading=h.2et92p0" w:colFirst="0" w:colLast="0"/>
            <w:bookmarkEnd w:id="4"/>
            <w:r w:rsidRPr="00E54571">
              <w:rPr>
                <w:rFonts w:asciiTheme="majorHAnsi" w:eastAsia="Arial" w:hAnsiTheme="majorHAnsi" w:cs="Arial"/>
                <w:sz w:val="24"/>
                <w:szCs w:val="24"/>
              </w:rPr>
              <w:t>Substantive concepts will be assessed using an end of unit quiz in Key stage 2.</w:t>
            </w:r>
          </w:p>
          <w:p w14:paraId="168B18B4" w14:textId="77777777" w:rsidR="000B1DAD" w:rsidRDefault="000B1DAD">
            <w:pPr>
              <w:pBdr>
                <w:top w:val="nil"/>
                <w:left w:val="nil"/>
                <w:bottom w:val="nil"/>
                <w:right w:val="nil"/>
                <w:between w:val="nil"/>
              </w:pBdr>
              <w:rPr>
                <w:rFonts w:ascii="Arial" w:eastAsia="Arial" w:hAnsi="Arial" w:cs="Arial"/>
                <w:color w:val="000000"/>
                <w:sz w:val="24"/>
                <w:szCs w:val="24"/>
              </w:rPr>
            </w:pPr>
          </w:p>
        </w:tc>
      </w:tr>
    </w:tbl>
    <w:p w14:paraId="2B4390D6" w14:textId="77777777" w:rsidR="00025020" w:rsidRDefault="00025020">
      <w:pPr>
        <w:rPr>
          <w:rFonts w:ascii="Arial" w:eastAsia="Arial" w:hAnsi="Arial" w:cs="Arial"/>
          <w:sz w:val="24"/>
          <w:szCs w:val="24"/>
        </w:rPr>
      </w:pPr>
    </w:p>
    <w:sectPr w:rsidR="00025020">
      <w:footerReference w:type="default" r:id="rId17"/>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4132F1" w14:textId="77777777" w:rsidR="00C26E99" w:rsidRDefault="00C26E99">
      <w:pPr>
        <w:spacing w:after="0" w:line="240" w:lineRule="auto"/>
      </w:pPr>
      <w:r>
        <w:separator/>
      </w:r>
    </w:p>
  </w:endnote>
  <w:endnote w:type="continuationSeparator" w:id="0">
    <w:p w14:paraId="5B7A1DC4" w14:textId="77777777" w:rsidR="00C26E99" w:rsidRDefault="00C26E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A3B8D" w14:textId="77777777" w:rsidR="00025020" w:rsidRDefault="004D17BB">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E0413B">
      <w:rPr>
        <w:noProof/>
        <w:color w:val="000000"/>
      </w:rPr>
      <w:t>1</w:t>
    </w:r>
    <w:r>
      <w:rPr>
        <w:color w:val="000000"/>
      </w:rPr>
      <w:fldChar w:fldCharType="end"/>
    </w:r>
  </w:p>
  <w:p w14:paraId="7E5B5CB9" w14:textId="77777777" w:rsidR="00025020" w:rsidRDefault="00025020">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2DB37" w14:textId="77777777" w:rsidR="00C26E99" w:rsidRDefault="00C26E99">
      <w:pPr>
        <w:spacing w:after="0" w:line="240" w:lineRule="auto"/>
      </w:pPr>
      <w:r>
        <w:separator/>
      </w:r>
    </w:p>
  </w:footnote>
  <w:footnote w:type="continuationSeparator" w:id="0">
    <w:p w14:paraId="65912908" w14:textId="77777777" w:rsidR="00C26E99" w:rsidRDefault="00C26E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B5337"/>
    <w:multiLevelType w:val="hybridMultilevel"/>
    <w:tmpl w:val="3BBCF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E533FE"/>
    <w:multiLevelType w:val="multilevel"/>
    <w:tmpl w:val="D04CA5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454E01A8"/>
    <w:multiLevelType w:val="multilevel"/>
    <w:tmpl w:val="7F8802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66BC7DA9"/>
    <w:multiLevelType w:val="hybridMultilevel"/>
    <w:tmpl w:val="2F308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5956C2"/>
    <w:multiLevelType w:val="hybridMultilevel"/>
    <w:tmpl w:val="3DAA3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893260">
    <w:abstractNumId w:val="1"/>
  </w:num>
  <w:num w:numId="2" w16cid:durableId="270095317">
    <w:abstractNumId w:val="2"/>
  </w:num>
  <w:num w:numId="3" w16cid:durableId="2074037025">
    <w:abstractNumId w:val="3"/>
  </w:num>
  <w:num w:numId="4" w16cid:durableId="1872255426">
    <w:abstractNumId w:val="4"/>
  </w:num>
  <w:num w:numId="5" w16cid:durableId="35496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020"/>
    <w:rsid w:val="00004617"/>
    <w:rsid w:val="00004DE2"/>
    <w:rsid w:val="00013FAE"/>
    <w:rsid w:val="00025020"/>
    <w:rsid w:val="000269D0"/>
    <w:rsid w:val="00040421"/>
    <w:rsid w:val="00060330"/>
    <w:rsid w:val="000B1DAD"/>
    <w:rsid w:val="000D1C2B"/>
    <w:rsid w:val="001E4B44"/>
    <w:rsid w:val="001E6D7E"/>
    <w:rsid w:val="00322AA5"/>
    <w:rsid w:val="00355B19"/>
    <w:rsid w:val="003847BC"/>
    <w:rsid w:val="003C0672"/>
    <w:rsid w:val="004365FD"/>
    <w:rsid w:val="004A211B"/>
    <w:rsid w:val="004A3A84"/>
    <w:rsid w:val="004D17BB"/>
    <w:rsid w:val="005278B2"/>
    <w:rsid w:val="005509E0"/>
    <w:rsid w:val="00553CD8"/>
    <w:rsid w:val="00605C19"/>
    <w:rsid w:val="006B2F16"/>
    <w:rsid w:val="006D5D98"/>
    <w:rsid w:val="0070710F"/>
    <w:rsid w:val="0072011A"/>
    <w:rsid w:val="00782304"/>
    <w:rsid w:val="00794DE0"/>
    <w:rsid w:val="007F1387"/>
    <w:rsid w:val="00827FF2"/>
    <w:rsid w:val="00843F2A"/>
    <w:rsid w:val="008B44A9"/>
    <w:rsid w:val="009157A8"/>
    <w:rsid w:val="009947D1"/>
    <w:rsid w:val="009B44D9"/>
    <w:rsid w:val="00A226F6"/>
    <w:rsid w:val="00A53AEA"/>
    <w:rsid w:val="00A768BD"/>
    <w:rsid w:val="00AC1422"/>
    <w:rsid w:val="00AC43F0"/>
    <w:rsid w:val="00B70797"/>
    <w:rsid w:val="00B73682"/>
    <w:rsid w:val="00B86908"/>
    <w:rsid w:val="00B91C18"/>
    <w:rsid w:val="00B95EC8"/>
    <w:rsid w:val="00BD2989"/>
    <w:rsid w:val="00BE489F"/>
    <w:rsid w:val="00C26E99"/>
    <w:rsid w:val="00CD7C36"/>
    <w:rsid w:val="00CE48F5"/>
    <w:rsid w:val="00D307FA"/>
    <w:rsid w:val="00D47E4B"/>
    <w:rsid w:val="00D97643"/>
    <w:rsid w:val="00DE6CA1"/>
    <w:rsid w:val="00E02BF8"/>
    <w:rsid w:val="00E0413B"/>
    <w:rsid w:val="00E26B26"/>
    <w:rsid w:val="00E54571"/>
    <w:rsid w:val="00EB4F47"/>
    <w:rsid w:val="00F0783C"/>
    <w:rsid w:val="00F1736A"/>
    <w:rsid w:val="00F30985"/>
    <w:rsid w:val="00F55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4E0D"/>
  <w15:docId w15:val="{6A7BBB73-94E6-4549-B9D4-747E4EA0D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4D17BB"/>
    <w:pPr>
      <w:ind w:left="720"/>
      <w:contextualSpacing/>
    </w:pPr>
  </w:style>
  <w:style w:type="paragraph" w:styleId="NoSpacing">
    <w:name w:val="No Spacing"/>
    <w:uiPriority w:val="1"/>
    <w:qFormat/>
    <w:rsid w:val="004D17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apowprimary.com/featured_documents/history-progression-of-skills-and-knowledg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1F77B29010AA4DA1228677A7E87AF9" ma:contentTypeVersion="6" ma:contentTypeDescription="Create a new document." ma:contentTypeScope="" ma:versionID="60bdf40319a752c92281ebe8162b405e">
  <xsd:schema xmlns:xsd="http://www.w3.org/2001/XMLSchema" xmlns:xs="http://www.w3.org/2001/XMLSchema" xmlns:p="http://schemas.microsoft.com/office/2006/metadata/properties" xmlns:ns2="0d814ebe-fb96-4806-bd70-9f5bd8275e90" xmlns:ns3="b78c05d8-97f4-46d2-ab01-afcc72e8fec5" targetNamespace="http://schemas.microsoft.com/office/2006/metadata/properties" ma:root="true" ma:fieldsID="01065d7e9e60c003409e5523f7ccb3c9" ns2:_="" ns3:_="">
    <xsd:import namespace="0d814ebe-fb96-4806-bd70-9f5bd8275e90"/>
    <xsd:import namespace="b78c05d8-97f4-46d2-ab01-afcc72e8f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14ebe-fb96-4806-bd70-9f5bd8275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8c05d8-97f4-46d2-ab01-afcc72e8fe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6bU2QjKWaHupPiUqXWm+2TxkHeA==">CgMxLjAyCWguM3pueXNoNzIIaC5namRneHMyCWguMzBqMHpsbDIJaC4xZm9iOXRlMgloLjJldDkycDA4AHIhMW5oS3p6R05IbzJUOUlNbjd5T0hlaGV0QVNuUlU5akZP</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7E332E-8366-4F3B-9DE6-FC9A453DA79F}">
  <ds:schemaRefs>
    <ds:schemaRef ds:uri="http://schemas.microsoft.com/sharepoint/v3/contenttype/forms"/>
  </ds:schemaRefs>
</ds:datastoreItem>
</file>

<file path=customXml/itemProps2.xml><?xml version="1.0" encoding="utf-8"?>
<ds:datastoreItem xmlns:ds="http://schemas.openxmlformats.org/officeDocument/2006/customXml" ds:itemID="{D0264B76-293F-4008-A835-EAB9D4BC22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14ebe-fb96-4806-bd70-9f5bd8275e90"/>
    <ds:schemaRef ds:uri="b78c05d8-97f4-46d2-ab01-afcc72e8fe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0A50218-9CB4-4E15-808E-CCCE97EC129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8636</TotalTime>
  <Pages>6</Pages>
  <Words>1859</Words>
  <Characters>10601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Zdyrko</dc:creator>
  <cp:lastModifiedBy>Amanda Zdyrko</cp:lastModifiedBy>
  <cp:revision>58</cp:revision>
  <dcterms:created xsi:type="dcterms:W3CDTF">2024-03-03T15:46:00Z</dcterms:created>
  <dcterms:modified xsi:type="dcterms:W3CDTF">2024-06-02T10:51:00Z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0x010100AA1F77B29010AA4DA1228677A7E87AF9</vt:lpwstr>
  </property>
</Properties>
</file>